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03D570" w14:textId="508DB157" w:rsidR="00FB70AD" w:rsidRPr="00FB70AD" w:rsidRDefault="00FB70AD" w:rsidP="00FB70AD">
      <w:pPr>
        <w:pStyle w:val="Heading1"/>
        <w:shd w:val="clear" w:color="auto" w:fill="FFFFFF"/>
        <w:rPr>
          <w:rFonts w:ascii="Arial Narrow" w:hAnsi="Arial Narrow"/>
          <w:b/>
          <w:bCs/>
          <w:caps/>
          <w:color w:val="222222"/>
          <w:spacing w:val="6"/>
        </w:rPr>
      </w:pPr>
      <w:r w:rsidRPr="002D7EC8">
        <w:rPr>
          <w:rFonts w:ascii="Calibri Light" w:hAnsi="Calibri Light"/>
          <w:b/>
          <w:bCs/>
          <w:caps/>
          <w:color w:val="222222"/>
          <w:spacing w:val="6"/>
          <w:sz w:val="48"/>
          <w:szCs w:val="48"/>
        </w:rPr>
        <w:t>Stuart J. dykstra</w:t>
      </w:r>
    </w:p>
    <w:p w14:paraId="7327E8CF" w14:textId="6F312C51" w:rsidR="00FB70AD" w:rsidRPr="00101433" w:rsidRDefault="00FB70AD" w:rsidP="00101433">
      <w:pPr>
        <w:spacing w:after="120"/>
        <w:jc w:val="both"/>
        <w:rPr>
          <w:rFonts w:ascii="Calibri Light" w:hAnsi="Calibri Light" w:cs="Calibri Light"/>
          <w:b/>
          <w:bCs/>
          <w:sz w:val="32"/>
          <w:szCs w:val="32"/>
        </w:rPr>
      </w:pPr>
      <w:r w:rsidRPr="00101433">
        <w:rPr>
          <w:rFonts w:ascii="Calibri Light" w:eastAsia="Times New Roman" w:hAnsi="Calibri Light" w:cs="Calibri Light"/>
          <w:noProof/>
          <w:color w:val="000000"/>
        </w:rPr>
        <w:drawing>
          <wp:anchor distT="0" distB="0" distL="182880" distR="182880" simplePos="0" relativeHeight="251658240" behindDoc="0" locked="0" layoutInCell="1" allowOverlap="0" wp14:anchorId="7B46D4E2" wp14:editId="34659EB7">
            <wp:simplePos x="0" y="0"/>
            <wp:positionH relativeFrom="column">
              <wp:posOffset>15875</wp:posOffset>
            </wp:positionH>
            <wp:positionV relativeFrom="paragraph">
              <wp:posOffset>40640</wp:posOffset>
            </wp:positionV>
            <wp:extent cx="1903095" cy="1732915"/>
            <wp:effectExtent l="0" t="0" r="1905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73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1433">
        <w:rPr>
          <w:rFonts w:ascii="Calibri Light" w:hAnsi="Calibri Light" w:cs="Calibri Light"/>
          <w:b/>
          <w:bCs/>
          <w:sz w:val="32"/>
          <w:szCs w:val="32"/>
        </w:rPr>
        <w:t>Mr. Stuart J. Dykstra</w:t>
      </w:r>
    </w:p>
    <w:p w14:paraId="5D1B5258" w14:textId="28B15750" w:rsidR="00FB70AD" w:rsidRPr="00101433" w:rsidRDefault="00FB70AD" w:rsidP="00101433">
      <w:pPr>
        <w:spacing w:after="120"/>
        <w:rPr>
          <w:rFonts w:ascii="Calibri Light" w:hAnsi="Calibri Light"/>
          <w:sz w:val="32"/>
          <w:szCs w:val="32"/>
        </w:rPr>
      </w:pPr>
      <w:r w:rsidRPr="00101433">
        <w:rPr>
          <w:rFonts w:ascii="Calibri Light" w:hAnsi="Calibri Light"/>
          <w:sz w:val="32"/>
          <w:szCs w:val="32"/>
        </w:rPr>
        <w:t>Director of Programs</w:t>
      </w:r>
    </w:p>
    <w:p w14:paraId="7C32F1A0" w14:textId="77777777" w:rsidR="00FB70AD" w:rsidRPr="00101433" w:rsidRDefault="00FB70AD" w:rsidP="00FB70AD">
      <w:pPr>
        <w:spacing w:after="0"/>
        <w:rPr>
          <w:rFonts w:ascii="Calibri Light" w:hAnsi="Calibri Light"/>
          <w:sz w:val="24"/>
          <w:szCs w:val="24"/>
        </w:rPr>
      </w:pPr>
      <w:r w:rsidRPr="00101433">
        <w:rPr>
          <w:rFonts w:ascii="Calibri Light" w:hAnsi="Calibri Light"/>
        </w:rPr>
        <w:t xml:space="preserve">  </w:t>
      </w:r>
      <w:r w:rsidRPr="00101433">
        <w:rPr>
          <w:rFonts w:ascii="Calibri Light" w:hAnsi="Calibri Light"/>
          <w:sz w:val="24"/>
          <w:szCs w:val="24"/>
        </w:rPr>
        <w:t> </w:t>
      </w:r>
      <w:hyperlink r:id="rId9" w:history="1">
        <w:r w:rsidRPr="00101433">
          <w:rPr>
            <w:rStyle w:val="Hyperlink"/>
            <w:rFonts w:ascii="Calibri Light" w:hAnsi="Calibri Light"/>
            <w:color w:val="008094"/>
            <w:sz w:val="24"/>
            <w:szCs w:val="24"/>
          </w:rPr>
          <w:t>Clean Water Institute</w:t>
        </w:r>
      </w:hyperlink>
    </w:p>
    <w:p w14:paraId="496C8A66" w14:textId="14F09EFA" w:rsidR="00FB70AD" w:rsidRPr="00101433" w:rsidRDefault="00FB70AD" w:rsidP="00FB70AD">
      <w:pPr>
        <w:spacing w:after="0"/>
        <w:rPr>
          <w:rFonts w:ascii="Calibri Light" w:hAnsi="Calibri Light"/>
          <w:sz w:val="24"/>
          <w:szCs w:val="24"/>
        </w:rPr>
      </w:pPr>
      <w:r w:rsidRPr="00101433">
        <w:rPr>
          <w:rFonts w:ascii="Calibri Light" w:hAnsi="Calibri Light"/>
          <w:sz w:val="24"/>
          <w:szCs w:val="24"/>
        </w:rPr>
        <w:t>   </w:t>
      </w:r>
      <w:r w:rsidR="00F44B24" w:rsidRPr="00101433">
        <w:rPr>
          <w:rFonts w:ascii="Calibri Light" w:hAnsi="Calibri Light"/>
          <w:sz w:val="24"/>
          <w:szCs w:val="24"/>
        </w:rPr>
        <w:t xml:space="preserve">Science Building </w:t>
      </w:r>
      <w:r w:rsidRPr="00101433">
        <w:rPr>
          <w:rFonts w:ascii="Calibri Light" w:hAnsi="Calibri Light"/>
          <w:sz w:val="24"/>
          <w:szCs w:val="24"/>
        </w:rPr>
        <w:t>SB 135</w:t>
      </w:r>
    </w:p>
    <w:p w14:paraId="64064DE2" w14:textId="1CADEEB7" w:rsidR="00FB70AD" w:rsidRPr="00101433" w:rsidRDefault="00FB70AD" w:rsidP="00FB70AD">
      <w:pPr>
        <w:spacing w:after="0"/>
        <w:rPr>
          <w:rFonts w:ascii="Calibri Light" w:hAnsi="Calibri Light"/>
          <w:sz w:val="24"/>
          <w:szCs w:val="24"/>
        </w:rPr>
      </w:pPr>
      <w:r w:rsidRPr="00101433">
        <w:rPr>
          <w:rFonts w:ascii="Calibri Light" w:hAnsi="Calibri Light"/>
          <w:sz w:val="24"/>
          <w:szCs w:val="24"/>
        </w:rPr>
        <w:t>   </w:t>
      </w:r>
      <w:hyperlink r:id="rId10" w:history="1">
        <w:r w:rsidRPr="00101433">
          <w:rPr>
            <w:rStyle w:val="Hyperlink"/>
            <w:rFonts w:ascii="Calibri Light" w:hAnsi="Calibri Light"/>
            <w:color w:val="008094"/>
            <w:sz w:val="24"/>
            <w:szCs w:val="24"/>
          </w:rPr>
          <w:t>(630) 291-9008</w:t>
        </w:r>
      </w:hyperlink>
    </w:p>
    <w:p w14:paraId="3F72019E" w14:textId="57ABA6F7" w:rsidR="00FB70AD" w:rsidRPr="00101433" w:rsidRDefault="00FB70AD" w:rsidP="00FB70AD">
      <w:pPr>
        <w:spacing w:after="0"/>
        <w:rPr>
          <w:rFonts w:ascii="Calibri Light" w:hAnsi="Calibri Light"/>
          <w:sz w:val="24"/>
          <w:szCs w:val="24"/>
        </w:rPr>
      </w:pPr>
      <w:r w:rsidRPr="00101433">
        <w:rPr>
          <w:rFonts w:ascii="Calibri Light" w:hAnsi="Calibri Light"/>
          <w:sz w:val="24"/>
          <w:szCs w:val="24"/>
        </w:rPr>
        <w:t>   </w:t>
      </w:r>
      <w:hyperlink r:id="rId11" w:history="1">
        <w:r w:rsidRPr="00101433">
          <w:rPr>
            <w:rStyle w:val="Hyperlink"/>
            <w:rFonts w:ascii="Calibri Light" w:hAnsi="Calibri Light"/>
            <w:sz w:val="24"/>
            <w:szCs w:val="24"/>
          </w:rPr>
          <w:t>sdykstra@calvin.edu</w:t>
        </w:r>
      </w:hyperlink>
    </w:p>
    <w:p w14:paraId="36DD75C1" w14:textId="77777777" w:rsidR="00101433" w:rsidRDefault="00101433" w:rsidP="007400ED">
      <w:pPr>
        <w:jc w:val="both"/>
        <w:rPr>
          <w:rFonts w:eastAsia="Times New Roman" w:cstheme="minorHAnsi"/>
          <w:color w:val="000000"/>
        </w:rPr>
      </w:pPr>
    </w:p>
    <w:p w14:paraId="1375CAF5" w14:textId="50942A21" w:rsidR="00356CCD" w:rsidRPr="00F44FF3" w:rsidRDefault="00356CCD" w:rsidP="00356CCD">
      <w:pPr>
        <w:jc w:val="both"/>
        <w:rPr>
          <w:sz w:val="32"/>
          <w:szCs w:val="32"/>
        </w:rPr>
      </w:pPr>
      <w:r>
        <w:rPr>
          <w:color w:val="943634" w:themeColor="accent2" w:themeShade="BF"/>
          <w:sz w:val="32"/>
          <w:szCs w:val="32"/>
        </w:rPr>
        <w:t>Biography</w:t>
      </w:r>
    </w:p>
    <w:p w14:paraId="2252388B" w14:textId="6CB61961" w:rsidR="000D3791" w:rsidRPr="000D3791" w:rsidRDefault="00AD527D" w:rsidP="007400ED">
      <w:pPr>
        <w:jc w:val="both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Stuart</w:t>
      </w:r>
      <w:r w:rsidR="00356CCD">
        <w:rPr>
          <w:rFonts w:eastAsia="Times New Roman" w:cstheme="minorHAnsi"/>
          <w:color w:val="000000"/>
        </w:rPr>
        <w:t xml:space="preserve"> Dykstra</w:t>
      </w:r>
      <w:r w:rsidR="009E2559">
        <w:rPr>
          <w:rFonts w:eastAsia="Times New Roman" w:cstheme="minorHAnsi"/>
          <w:color w:val="000000"/>
        </w:rPr>
        <w:t xml:space="preserve"> </w:t>
      </w:r>
      <w:r w:rsidR="00480212" w:rsidRPr="009E2559">
        <w:rPr>
          <w:rFonts w:eastAsia="Times New Roman" w:cstheme="minorHAnsi"/>
          <w:color w:val="000000"/>
        </w:rPr>
        <w:t xml:space="preserve">is a hydrogeologist </w:t>
      </w:r>
      <w:r w:rsidR="009E2559" w:rsidRPr="009E2559">
        <w:rPr>
          <w:rFonts w:eastAsia="Times New Roman" w:cstheme="minorHAnsi"/>
          <w:color w:val="000000"/>
        </w:rPr>
        <w:t>work</w:t>
      </w:r>
      <w:r w:rsidR="00480212">
        <w:rPr>
          <w:rFonts w:eastAsia="Times New Roman" w:cstheme="minorHAnsi"/>
          <w:color w:val="000000"/>
        </w:rPr>
        <w:t>ing</w:t>
      </w:r>
      <w:r w:rsidR="009E2559" w:rsidRPr="009E2559">
        <w:rPr>
          <w:rFonts w:eastAsia="Times New Roman" w:cstheme="minorHAnsi"/>
          <w:color w:val="000000"/>
        </w:rPr>
        <w:t xml:space="preserve"> worldwide on </w:t>
      </w:r>
      <w:r w:rsidRPr="00AD527D">
        <w:rPr>
          <w:rFonts w:eastAsia="Times New Roman" w:cstheme="minorHAnsi"/>
          <w:color w:val="000000"/>
        </w:rPr>
        <w:t>multi-disciplinary water-related projects including groundwater development and protection; drinking and irrigation water supplies; wetlands; fluvial restoration; flood control; mining reclamation</w:t>
      </w:r>
      <w:r w:rsidR="000D3791">
        <w:rPr>
          <w:rFonts w:eastAsia="Times New Roman" w:cstheme="minorHAnsi"/>
          <w:color w:val="000000"/>
        </w:rPr>
        <w:t xml:space="preserve">; </w:t>
      </w:r>
      <w:r w:rsidR="000D3791" w:rsidRPr="000D3791">
        <w:rPr>
          <w:rFonts w:eastAsia="Times New Roman" w:cstheme="minorHAnsi"/>
          <w:color w:val="000000"/>
        </w:rPr>
        <w:t>and the restoration/reclamation of disturbed and radiologically contaminated lands.</w:t>
      </w:r>
      <w:r w:rsidRPr="00AD527D">
        <w:rPr>
          <w:rFonts w:eastAsia="Times New Roman" w:cstheme="minorHAnsi"/>
          <w:color w:val="000000"/>
        </w:rPr>
        <w:t xml:space="preserve"> </w:t>
      </w:r>
      <w:r w:rsidR="007400ED">
        <w:rPr>
          <w:rFonts w:eastAsia="Times New Roman" w:cstheme="minorHAnsi"/>
          <w:color w:val="000000"/>
        </w:rPr>
        <w:t xml:space="preserve"> </w:t>
      </w:r>
      <w:r w:rsidR="00356CCD" w:rsidRPr="00356CCD">
        <w:rPr>
          <w:rFonts w:eastAsia="Times New Roman" w:cstheme="minorHAnsi"/>
          <w:color w:val="000000"/>
        </w:rPr>
        <w:t>He</w:t>
      </w:r>
      <w:r w:rsidR="00356CCD">
        <w:rPr>
          <w:rFonts w:eastAsia="Times New Roman" w:cstheme="minorHAnsi"/>
          <w:color w:val="000000"/>
        </w:rPr>
        <w:t xml:space="preserve"> is a Program Manager</w:t>
      </w:r>
      <w:r w:rsidR="00356CCD" w:rsidRPr="00356CCD">
        <w:rPr>
          <w:rFonts w:eastAsia="Times New Roman" w:cstheme="minorHAnsi"/>
          <w:color w:val="000000"/>
        </w:rPr>
        <w:t xml:space="preserve"> </w:t>
      </w:r>
      <w:r w:rsidR="00356CCD">
        <w:rPr>
          <w:rFonts w:eastAsia="Times New Roman" w:cstheme="minorHAnsi"/>
          <w:color w:val="000000"/>
        </w:rPr>
        <w:t>of</w:t>
      </w:r>
      <w:r w:rsidR="00356CCD" w:rsidRPr="00356CCD">
        <w:rPr>
          <w:rFonts w:eastAsia="Times New Roman" w:cstheme="minorHAnsi"/>
          <w:color w:val="000000"/>
        </w:rPr>
        <w:t xml:space="preserve"> technical teams comprised of diverse specialties, including civil engineering, planning, hydrogeology, geophysics, GIS, mine engineering, mechanical &amp; electrical engineering, nuclear resources, ecology, geotechnical engineering, soil science, agronomy, irrigation, environmental science, archaeology, survey, and construction.</w:t>
      </w:r>
      <w:r w:rsidR="00356CCD">
        <w:rPr>
          <w:rFonts w:eastAsia="Times New Roman" w:cstheme="minorHAnsi"/>
          <w:color w:val="000000"/>
        </w:rPr>
        <w:t xml:space="preserve">  </w:t>
      </w:r>
      <w:r w:rsidR="009E2559" w:rsidRPr="009E2559">
        <w:rPr>
          <w:rFonts w:eastAsia="Times New Roman" w:cstheme="minorHAnsi"/>
          <w:color w:val="000000"/>
        </w:rPr>
        <w:t xml:space="preserve">He </w:t>
      </w:r>
      <w:r w:rsidR="000D3791">
        <w:rPr>
          <w:rFonts w:eastAsia="Times New Roman" w:cstheme="minorHAnsi"/>
          <w:color w:val="000000"/>
        </w:rPr>
        <w:t xml:space="preserve">has </w:t>
      </w:r>
      <w:r w:rsidR="009E2559" w:rsidRPr="009E2559">
        <w:rPr>
          <w:rFonts w:eastAsia="Times New Roman" w:cstheme="minorHAnsi"/>
          <w:color w:val="000000"/>
        </w:rPr>
        <w:t>wor</w:t>
      </w:r>
      <w:r w:rsidR="000D3791">
        <w:rPr>
          <w:rFonts w:eastAsia="Times New Roman" w:cstheme="minorHAnsi"/>
          <w:color w:val="000000"/>
        </w:rPr>
        <w:t>ked</w:t>
      </w:r>
      <w:r w:rsidR="009E2559" w:rsidRPr="009E2559">
        <w:rPr>
          <w:rFonts w:eastAsia="Times New Roman" w:cstheme="minorHAnsi"/>
          <w:color w:val="000000"/>
        </w:rPr>
        <w:t xml:space="preserve"> extensively</w:t>
      </w:r>
      <w:r w:rsidR="009E2559">
        <w:rPr>
          <w:rFonts w:eastAsia="Times New Roman" w:cstheme="minorHAnsi"/>
          <w:color w:val="000000"/>
        </w:rPr>
        <w:t xml:space="preserve"> </w:t>
      </w:r>
      <w:r w:rsidR="000D3791" w:rsidRPr="000D3791">
        <w:rPr>
          <w:rFonts w:eastAsia="Times New Roman" w:cstheme="minorHAnsi"/>
          <w:color w:val="000000"/>
        </w:rPr>
        <w:t>for the past 15 years</w:t>
      </w:r>
      <w:r w:rsidR="000D3791">
        <w:rPr>
          <w:rFonts w:eastAsia="Times New Roman" w:cstheme="minorHAnsi"/>
          <w:color w:val="000000"/>
        </w:rPr>
        <w:t xml:space="preserve"> </w:t>
      </w:r>
      <w:r w:rsidR="001E7AD6">
        <w:rPr>
          <w:rFonts w:eastAsia="Times New Roman" w:cstheme="minorHAnsi"/>
          <w:color w:val="000000"/>
        </w:rPr>
        <w:t>on large</w:t>
      </w:r>
      <w:r w:rsidR="0058556D">
        <w:rPr>
          <w:rFonts w:eastAsia="Times New Roman" w:cstheme="minorHAnsi"/>
          <w:color w:val="000000"/>
        </w:rPr>
        <w:t>-</w:t>
      </w:r>
      <w:r w:rsidR="001E7AD6">
        <w:rPr>
          <w:rFonts w:eastAsia="Times New Roman" w:cstheme="minorHAnsi"/>
          <w:color w:val="000000"/>
        </w:rPr>
        <w:t xml:space="preserve">scale water and wastewater projects in </w:t>
      </w:r>
      <w:r w:rsidR="009E2559" w:rsidRPr="009E2559">
        <w:rPr>
          <w:rFonts w:eastAsia="Times New Roman" w:cstheme="minorHAnsi"/>
          <w:color w:val="000000"/>
        </w:rPr>
        <w:t>Haiti, C</w:t>
      </w:r>
      <w:r w:rsidR="00356CCD">
        <w:rPr>
          <w:rFonts w:eastAsia="Times New Roman" w:cstheme="minorHAnsi"/>
          <w:color w:val="000000"/>
        </w:rPr>
        <w:t>entral African Republic</w:t>
      </w:r>
      <w:r w:rsidR="009E2559" w:rsidRPr="009E2559">
        <w:rPr>
          <w:rFonts w:eastAsia="Times New Roman" w:cstheme="minorHAnsi"/>
          <w:color w:val="000000"/>
        </w:rPr>
        <w:t>, DR</w:t>
      </w:r>
      <w:r w:rsidR="00356CCD">
        <w:rPr>
          <w:rFonts w:eastAsia="Times New Roman" w:cstheme="minorHAnsi"/>
          <w:color w:val="000000"/>
        </w:rPr>
        <w:t>-</w:t>
      </w:r>
      <w:r w:rsidR="009E2559" w:rsidRPr="009E2559">
        <w:rPr>
          <w:rFonts w:eastAsia="Times New Roman" w:cstheme="minorHAnsi"/>
          <w:color w:val="000000"/>
        </w:rPr>
        <w:t>Congo, Nicaragua, Honduras</w:t>
      </w:r>
      <w:r w:rsidR="0058556D">
        <w:rPr>
          <w:rFonts w:eastAsia="Times New Roman" w:cstheme="minorHAnsi"/>
          <w:color w:val="000000"/>
        </w:rPr>
        <w:t>,</w:t>
      </w:r>
      <w:r w:rsidR="009E2559" w:rsidRPr="009E2559">
        <w:rPr>
          <w:rFonts w:eastAsia="Times New Roman" w:cstheme="minorHAnsi"/>
          <w:color w:val="000000"/>
        </w:rPr>
        <w:t xml:space="preserve"> and Peru</w:t>
      </w:r>
      <w:r w:rsidR="000D3791" w:rsidRPr="000D3791">
        <w:rPr>
          <w:rFonts w:eastAsia="Times New Roman" w:cstheme="minorHAnsi"/>
          <w:color w:val="000000"/>
        </w:rPr>
        <w:t xml:space="preserve"> for multi-laterals, bi-laterals, development banks and international aid</w:t>
      </w:r>
      <w:r w:rsidR="009E2559" w:rsidRPr="009E2559">
        <w:rPr>
          <w:rFonts w:eastAsia="Times New Roman" w:cstheme="minorHAnsi"/>
          <w:color w:val="000000"/>
        </w:rPr>
        <w:t xml:space="preserve">.  </w:t>
      </w:r>
    </w:p>
    <w:p w14:paraId="4C01E155" w14:textId="257DF9C1" w:rsidR="00F44FF3" w:rsidRPr="00F44FF3" w:rsidRDefault="00F44FF3" w:rsidP="00F87106">
      <w:pPr>
        <w:jc w:val="both"/>
        <w:rPr>
          <w:sz w:val="32"/>
          <w:szCs w:val="32"/>
        </w:rPr>
      </w:pPr>
      <w:r w:rsidRPr="00F44FF3">
        <w:rPr>
          <w:color w:val="943634" w:themeColor="accent2" w:themeShade="BF"/>
          <w:sz w:val="32"/>
          <w:szCs w:val="32"/>
        </w:rPr>
        <w:t>Awards</w:t>
      </w:r>
    </w:p>
    <w:p w14:paraId="1034B284" w14:textId="59AEBFF5" w:rsidR="00F44FF3" w:rsidRDefault="00F05F03" w:rsidP="00F05F03">
      <w:pPr>
        <w:pStyle w:val="ListParagraph"/>
        <w:numPr>
          <w:ilvl w:val="0"/>
          <w:numId w:val="15"/>
        </w:numPr>
        <w:spacing w:after="120" w:line="240" w:lineRule="auto"/>
        <w:jc w:val="both"/>
        <w:rPr>
          <w:rFonts w:eastAsia="Times New Roman" w:cstheme="minorHAnsi"/>
          <w:color w:val="000000"/>
        </w:rPr>
      </w:pPr>
      <w:r w:rsidRPr="00F44FF3">
        <w:rPr>
          <w:rFonts w:eastAsia="Times New Roman" w:cstheme="minorHAnsi"/>
          <w:color w:val="000000"/>
        </w:rPr>
        <w:t>American Council of Engineering Companies (ACEC) Honor Award</w:t>
      </w:r>
      <w:r>
        <w:rPr>
          <w:rFonts w:eastAsia="Times New Roman" w:cstheme="minorHAnsi"/>
          <w:color w:val="000000"/>
        </w:rPr>
        <w:t xml:space="preserve">s from </w:t>
      </w:r>
      <w:r w:rsidR="007400ED" w:rsidRPr="00F44FF3">
        <w:rPr>
          <w:rFonts w:eastAsia="Times New Roman" w:cstheme="minorHAnsi"/>
          <w:color w:val="000000"/>
        </w:rPr>
        <w:t xml:space="preserve">National and </w:t>
      </w:r>
      <w:r w:rsidR="00F44FF3" w:rsidRPr="00F44FF3">
        <w:rPr>
          <w:rFonts w:eastAsia="Times New Roman" w:cstheme="minorHAnsi"/>
          <w:color w:val="000000"/>
        </w:rPr>
        <w:t xml:space="preserve">Illinois </w:t>
      </w:r>
      <w:r w:rsidR="007400ED" w:rsidRPr="00F44FF3">
        <w:rPr>
          <w:rFonts w:eastAsia="Times New Roman" w:cstheme="minorHAnsi"/>
          <w:color w:val="000000"/>
        </w:rPr>
        <w:t>State</w:t>
      </w:r>
      <w:r w:rsidR="00F44FF3" w:rsidRPr="00F44FF3">
        <w:rPr>
          <w:rFonts w:eastAsia="Times New Roman" w:cstheme="minorHAnsi"/>
          <w:color w:val="000000"/>
        </w:rPr>
        <w:t xml:space="preserve"> </w:t>
      </w:r>
      <w:r>
        <w:rPr>
          <w:rFonts w:eastAsia="Times New Roman" w:cstheme="minorHAnsi"/>
          <w:color w:val="000000"/>
        </w:rPr>
        <w:t xml:space="preserve">chapter </w:t>
      </w:r>
      <w:r w:rsidR="000D3791" w:rsidRPr="00F44FF3">
        <w:rPr>
          <w:rFonts w:eastAsia="Times New Roman" w:cstheme="minorHAnsi"/>
          <w:color w:val="000000"/>
        </w:rPr>
        <w:t>for Groundwater Development Project in Haiti</w:t>
      </w:r>
      <w:r w:rsidR="00F44FF3">
        <w:rPr>
          <w:rFonts w:eastAsia="Times New Roman" w:cstheme="minorHAnsi"/>
          <w:color w:val="000000"/>
        </w:rPr>
        <w:t xml:space="preserve"> (2009)</w:t>
      </w:r>
      <w:r w:rsidR="000D3791" w:rsidRPr="00F44FF3">
        <w:rPr>
          <w:rFonts w:eastAsia="Times New Roman" w:cstheme="minorHAnsi"/>
          <w:color w:val="000000"/>
        </w:rPr>
        <w:t xml:space="preserve">. </w:t>
      </w:r>
    </w:p>
    <w:p w14:paraId="255F4A2E" w14:textId="3B8047EE" w:rsidR="00480212" w:rsidRPr="00F44FF3" w:rsidRDefault="000D3791" w:rsidP="00F05F03">
      <w:pPr>
        <w:pStyle w:val="ListParagraph"/>
        <w:numPr>
          <w:ilvl w:val="0"/>
          <w:numId w:val="15"/>
        </w:numPr>
        <w:spacing w:after="120" w:line="240" w:lineRule="auto"/>
        <w:jc w:val="both"/>
        <w:rPr>
          <w:rFonts w:eastAsia="Times New Roman" w:cstheme="minorHAnsi"/>
          <w:color w:val="000000"/>
        </w:rPr>
      </w:pPr>
      <w:r w:rsidRPr="00F44FF3">
        <w:rPr>
          <w:rFonts w:eastAsia="Times New Roman" w:cstheme="minorHAnsi" w:hint="eastAsia"/>
          <w:color w:val="000000"/>
        </w:rPr>
        <w:t>Abandoned Mined Lands (AML) National Award for Excellence in the Reclamation Design of the VECA Uranium Mine, Wyoming</w:t>
      </w:r>
      <w:r w:rsidR="007400ED" w:rsidRPr="00F44FF3">
        <w:rPr>
          <w:rFonts w:eastAsia="Times New Roman" w:cstheme="minorHAnsi"/>
          <w:color w:val="000000"/>
        </w:rPr>
        <w:t xml:space="preserve">.  </w:t>
      </w:r>
    </w:p>
    <w:p w14:paraId="4EAB4AEE" w14:textId="6F6D574E" w:rsidR="00150896" w:rsidRPr="00F44FF3" w:rsidRDefault="00150896" w:rsidP="00F44FF3">
      <w:pPr>
        <w:pStyle w:val="ResumeHeading"/>
        <w:keepNext w:val="0"/>
        <w:keepLines w:val="0"/>
        <w:spacing w:after="200"/>
        <w:jc w:val="both"/>
        <w:rPr>
          <w:rFonts w:asciiTheme="minorHAnsi" w:eastAsiaTheme="minorHAnsi" w:hAnsiTheme="minorHAnsi" w:cstheme="minorBidi"/>
          <w:b w:val="0"/>
          <w:bCs w:val="0"/>
          <w:color w:val="943634" w:themeColor="accent2" w:themeShade="BF"/>
          <w:sz w:val="32"/>
          <w:szCs w:val="32"/>
        </w:rPr>
      </w:pPr>
      <w:r w:rsidRPr="00F44FF3">
        <w:rPr>
          <w:rFonts w:asciiTheme="minorHAnsi" w:eastAsiaTheme="minorHAnsi" w:hAnsiTheme="minorHAnsi" w:cstheme="minorBidi"/>
          <w:b w:val="0"/>
          <w:bCs w:val="0"/>
          <w:color w:val="943634" w:themeColor="accent2" w:themeShade="BF"/>
          <w:sz w:val="32"/>
          <w:szCs w:val="32"/>
        </w:rPr>
        <w:t>Professional Affiliations</w:t>
      </w:r>
    </w:p>
    <w:p w14:paraId="39B85377" w14:textId="5BB924EB" w:rsidR="00150896" w:rsidRDefault="00150896" w:rsidP="00943108">
      <w:pPr>
        <w:pStyle w:val="ResumeHeading"/>
        <w:numPr>
          <w:ilvl w:val="0"/>
          <w:numId w:val="14"/>
        </w:numPr>
        <w:jc w:val="both"/>
        <w:rPr>
          <w:rFonts w:asciiTheme="majorHAnsi" w:hAnsiTheme="majorHAnsi" w:cs="Arial"/>
          <w:b w:val="0"/>
          <w:color w:val="auto"/>
          <w:sz w:val="22"/>
          <w:szCs w:val="22"/>
        </w:rPr>
      </w:pPr>
      <w:r w:rsidRPr="00150896">
        <w:rPr>
          <w:rFonts w:asciiTheme="majorHAnsi" w:hAnsiTheme="majorHAnsi" w:cs="Arial"/>
          <w:b w:val="0"/>
          <w:color w:val="auto"/>
          <w:sz w:val="22"/>
          <w:szCs w:val="22"/>
        </w:rPr>
        <w:lastRenderedPageBreak/>
        <w:t>Senior Vice President of Water, Environment &amp; Natural Resources at V3 Companies Ltd.</w:t>
      </w:r>
    </w:p>
    <w:p w14:paraId="68CA3385" w14:textId="65C37A75" w:rsidR="00150896" w:rsidRDefault="00150896" w:rsidP="00943108">
      <w:pPr>
        <w:pStyle w:val="ResumeHeading"/>
        <w:numPr>
          <w:ilvl w:val="0"/>
          <w:numId w:val="14"/>
        </w:numPr>
        <w:jc w:val="both"/>
        <w:rPr>
          <w:rFonts w:asciiTheme="majorHAnsi" w:hAnsiTheme="majorHAnsi" w:cs="Arial"/>
          <w:b w:val="0"/>
          <w:color w:val="auto"/>
          <w:sz w:val="22"/>
          <w:szCs w:val="22"/>
        </w:rPr>
      </w:pPr>
      <w:r w:rsidRPr="00150896">
        <w:rPr>
          <w:rFonts w:asciiTheme="majorHAnsi" w:hAnsiTheme="majorHAnsi" w:cs="Arial"/>
          <w:b w:val="0"/>
          <w:color w:val="auto"/>
          <w:sz w:val="22"/>
          <w:szCs w:val="22"/>
        </w:rPr>
        <w:t>Co-Founder Water Technologies International LLC</w:t>
      </w:r>
    </w:p>
    <w:p w14:paraId="1C6671EB" w14:textId="1CB3D327" w:rsidR="00150896" w:rsidRPr="000E130E" w:rsidRDefault="00150896" w:rsidP="00943108">
      <w:pPr>
        <w:pStyle w:val="ResumeHeading"/>
        <w:numPr>
          <w:ilvl w:val="0"/>
          <w:numId w:val="14"/>
        </w:numPr>
        <w:jc w:val="both"/>
        <w:rPr>
          <w:rFonts w:asciiTheme="majorHAnsi" w:hAnsiTheme="majorHAnsi" w:cs="Arial"/>
          <w:b w:val="0"/>
          <w:color w:val="auto"/>
          <w:sz w:val="22"/>
          <w:szCs w:val="22"/>
        </w:rPr>
      </w:pPr>
      <w:r w:rsidRPr="000E130E">
        <w:rPr>
          <w:rFonts w:asciiTheme="majorHAnsi" w:hAnsiTheme="majorHAnsi" w:cs="Arial"/>
          <w:b w:val="0"/>
          <w:color w:val="auto"/>
          <w:sz w:val="22"/>
          <w:szCs w:val="22"/>
        </w:rPr>
        <w:t>Member: Geologic Society of America, Hydrogeology, International &amp; N-Central District</w:t>
      </w:r>
    </w:p>
    <w:p w14:paraId="212CF59A" w14:textId="77777777" w:rsidR="00150896" w:rsidRPr="000E130E" w:rsidRDefault="00150896" w:rsidP="00943108">
      <w:pPr>
        <w:pStyle w:val="ResumeHeading"/>
        <w:numPr>
          <w:ilvl w:val="0"/>
          <w:numId w:val="14"/>
        </w:numPr>
        <w:jc w:val="both"/>
        <w:rPr>
          <w:rFonts w:asciiTheme="majorHAnsi" w:hAnsiTheme="majorHAnsi" w:cs="Arial"/>
          <w:b w:val="0"/>
          <w:color w:val="auto"/>
          <w:sz w:val="22"/>
          <w:szCs w:val="22"/>
        </w:rPr>
      </w:pPr>
      <w:r w:rsidRPr="000E130E">
        <w:rPr>
          <w:rFonts w:asciiTheme="majorHAnsi" w:hAnsiTheme="majorHAnsi" w:cs="Arial"/>
          <w:b w:val="0"/>
          <w:color w:val="auto"/>
          <w:sz w:val="22"/>
          <w:szCs w:val="22"/>
        </w:rPr>
        <w:t>Member: International Assoc. of Hydrogeologists</w:t>
      </w:r>
    </w:p>
    <w:p w14:paraId="54D6D562" w14:textId="743D90E0" w:rsidR="00150896" w:rsidRDefault="00150896" w:rsidP="00943108">
      <w:pPr>
        <w:pStyle w:val="ResumeHeading"/>
        <w:numPr>
          <w:ilvl w:val="0"/>
          <w:numId w:val="14"/>
        </w:numPr>
        <w:jc w:val="both"/>
        <w:rPr>
          <w:rFonts w:asciiTheme="majorHAnsi" w:hAnsiTheme="majorHAnsi" w:cs="Arial"/>
          <w:b w:val="0"/>
          <w:color w:val="auto"/>
          <w:sz w:val="22"/>
          <w:szCs w:val="22"/>
        </w:rPr>
      </w:pPr>
      <w:r w:rsidRPr="000E130E">
        <w:rPr>
          <w:rFonts w:asciiTheme="majorHAnsi" w:hAnsiTheme="majorHAnsi" w:cs="Arial"/>
          <w:b w:val="0"/>
          <w:color w:val="auto"/>
          <w:sz w:val="22"/>
          <w:szCs w:val="22"/>
        </w:rPr>
        <w:t>Member: American Institute of Professional Geologists</w:t>
      </w:r>
    </w:p>
    <w:p w14:paraId="13819591" w14:textId="77777777" w:rsidR="00101433" w:rsidRDefault="00101433" w:rsidP="00943108">
      <w:pPr>
        <w:pStyle w:val="ResumeHeading"/>
        <w:numPr>
          <w:ilvl w:val="0"/>
          <w:numId w:val="14"/>
        </w:numPr>
        <w:jc w:val="both"/>
        <w:rPr>
          <w:rFonts w:asciiTheme="majorHAnsi" w:hAnsiTheme="majorHAnsi" w:cs="Arial"/>
          <w:b w:val="0"/>
          <w:color w:val="auto"/>
          <w:sz w:val="22"/>
          <w:szCs w:val="22"/>
        </w:rPr>
      </w:pPr>
      <w:bookmarkStart w:id="0" w:name="_Hlk56672483"/>
      <w:r w:rsidRPr="000E130E">
        <w:rPr>
          <w:rFonts w:asciiTheme="majorHAnsi" w:hAnsiTheme="majorHAnsi" w:cs="Arial"/>
          <w:b w:val="0"/>
          <w:color w:val="auto"/>
          <w:sz w:val="22"/>
          <w:szCs w:val="22"/>
        </w:rPr>
        <w:t xml:space="preserve">Member: </w:t>
      </w:r>
      <w:r>
        <w:rPr>
          <w:rFonts w:asciiTheme="majorHAnsi" w:hAnsiTheme="majorHAnsi" w:cs="Arial"/>
          <w:b w:val="0"/>
          <w:color w:val="auto"/>
          <w:sz w:val="22"/>
          <w:szCs w:val="22"/>
        </w:rPr>
        <w:t xml:space="preserve">Rotary E-Club E9980, &amp; </w:t>
      </w:r>
      <w:r w:rsidRPr="000E130E">
        <w:rPr>
          <w:rFonts w:asciiTheme="majorHAnsi" w:hAnsiTheme="majorHAnsi" w:cs="Arial"/>
          <w:b w:val="0"/>
          <w:color w:val="auto"/>
          <w:sz w:val="22"/>
          <w:szCs w:val="22"/>
        </w:rPr>
        <w:t xml:space="preserve">Lifetime Member </w:t>
      </w:r>
      <w:r>
        <w:rPr>
          <w:rFonts w:asciiTheme="majorHAnsi" w:hAnsiTheme="majorHAnsi" w:cs="Arial"/>
          <w:b w:val="0"/>
          <w:color w:val="auto"/>
          <w:sz w:val="22"/>
          <w:szCs w:val="22"/>
        </w:rPr>
        <w:t xml:space="preserve">of </w:t>
      </w:r>
      <w:r w:rsidRPr="000E130E">
        <w:rPr>
          <w:rFonts w:asciiTheme="majorHAnsi" w:hAnsiTheme="majorHAnsi" w:cs="Arial"/>
          <w:b w:val="0"/>
          <w:color w:val="auto"/>
          <w:sz w:val="22"/>
          <w:szCs w:val="22"/>
        </w:rPr>
        <w:t>Water &amp; Sanitation Rotarian Action Group (WASRAG)</w:t>
      </w:r>
      <w:bookmarkEnd w:id="0"/>
    </w:p>
    <w:p w14:paraId="78EBDBA8" w14:textId="010917AF" w:rsidR="00101433" w:rsidRPr="000E130E" w:rsidRDefault="00101433" w:rsidP="00943108">
      <w:pPr>
        <w:pStyle w:val="ResumeHeading"/>
        <w:numPr>
          <w:ilvl w:val="0"/>
          <w:numId w:val="14"/>
        </w:numPr>
        <w:jc w:val="both"/>
        <w:rPr>
          <w:rFonts w:asciiTheme="majorHAnsi" w:hAnsiTheme="majorHAnsi" w:cs="Arial"/>
          <w:b w:val="0"/>
          <w:color w:val="auto"/>
          <w:sz w:val="22"/>
          <w:szCs w:val="22"/>
        </w:rPr>
      </w:pPr>
      <w:r>
        <w:rPr>
          <w:rFonts w:asciiTheme="majorHAnsi" w:hAnsiTheme="majorHAnsi" w:cs="Arial"/>
          <w:b w:val="0"/>
          <w:color w:val="auto"/>
          <w:sz w:val="22"/>
          <w:szCs w:val="22"/>
        </w:rPr>
        <w:t>Member of the Haiti National Clean Water, Sanitation and Hygiene Strategy (HANWASH)</w:t>
      </w:r>
    </w:p>
    <w:p w14:paraId="50C4F288" w14:textId="77777777" w:rsidR="00150896" w:rsidRPr="000E130E" w:rsidRDefault="00150896" w:rsidP="00943108">
      <w:pPr>
        <w:pStyle w:val="ResumeHeading"/>
        <w:numPr>
          <w:ilvl w:val="0"/>
          <w:numId w:val="14"/>
        </w:numPr>
        <w:jc w:val="both"/>
        <w:rPr>
          <w:rFonts w:asciiTheme="majorHAnsi" w:hAnsiTheme="majorHAnsi" w:cs="Arial"/>
          <w:b w:val="0"/>
          <w:color w:val="auto"/>
          <w:sz w:val="22"/>
          <w:szCs w:val="22"/>
        </w:rPr>
      </w:pPr>
      <w:r w:rsidRPr="000E130E">
        <w:rPr>
          <w:rFonts w:asciiTheme="majorHAnsi" w:hAnsiTheme="majorHAnsi" w:cs="Arial"/>
          <w:b w:val="0"/>
          <w:color w:val="auto"/>
          <w:sz w:val="22"/>
          <w:szCs w:val="22"/>
        </w:rPr>
        <w:t>Advisory Board Member Wheaton College Geology</w:t>
      </w:r>
    </w:p>
    <w:p w14:paraId="19B2EF69" w14:textId="74347AD4" w:rsidR="00F05F03" w:rsidRDefault="00150896" w:rsidP="00F05F03">
      <w:pPr>
        <w:pStyle w:val="ResumeHeading"/>
        <w:numPr>
          <w:ilvl w:val="0"/>
          <w:numId w:val="14"/>
        </w:numPr>
        <w:jc w:val="both"/>
        <w:rPr>
          <w:rFonts w:asciiTheme="majorHAnsi" w:hAnsiTheme="majorHAnsi" w:cs="Arial"/>
          <w:b w:val="0"/>
          <w:color w:val="auto"/>
          <w:sz w:val="22"/>
          <w:szCs w:val="22"/>
        </w:rPr>
      </w:pPr>
      <w:r w:rsidRPr="000E130E">
        <w:rPr>
          <w:rFonts w:asciiTheme="majorHAnsi" w:hAnsiTheme="majorHAnsi" w:cs="Arial"/>
          <w:b w:val="0"/>
          <w:color w:val="auto"/>
          <w:sz w:val="22"/>
          <w:szCs w:val="22"/>
        </w:rPr>
        <w:t>Fmr</w:t>
      </w:r>
      <w:r w:rsidR="00936F30">
        <w:rPr>
          <w:rFonts w:asciiTheme="majorHAnsi" w:hAnsiTheme="majorHAnsi" w:cs="Arial"/>
          <w:b w:val="0"/>
          <w:color w:val="auto"/>
          <w:sz w:val="22"/>
          <w:szCs w:val="22"/>
        </w:rPr>
        <w:t xml:space="preserve"> </w:t>
      </w:r>
      <w:r w:rsidRPr="000E130E">
        <w:rPr>
          <w:rFonts w:asciiTheme="majorHAnsi" w:hAnsiTheme="majorHAnsi" w:cs="Arial"/>
          <w:b w:val="0"/>
          <w:color w:val="auto"/>
          <w:sz w:val="22"/>
          <w:szCs w:val="22"/>
        </w:rPr>
        <w:t>Director of Development:  United Nations Association Chicago</w:t>
      </w:r>
    </w:p>
    <w:p w14:paraId="0CF0E649" w14:textId="77777777" w:rsidR="00F05F03" w:rsidRPr="00F05F03" w:rsidRDefault="00F05F03" w:rsidP="00F05F03">
      <w:pPr>
        <w:pStyle w:val="ResumeHeading"/>
        <w:ind w:left="720"/>
        <w:jc w:val="both"/>
        <w:rPr>
          <w:rFonts w:asciiTheme="majorHAnsi" w:hAnsiTheme="majorHAnsi" w:cs="Arial"/>
          <w:b w:val="0"/>
          <w:color w:val="auto"/>
          <w:sz w:val="22"/>
          <w:szCs w:val="22"/>
        </w:rPr>
      </w:pPr>
    </w:p>
    <w:p w14:paraId="009750DC" w14:textId="153AEF4A" w:rsidR="00F05F03" w:rsidRDefault="00F05F03" w:rsidP="00F05F03">
      <w:pPr>
        <w:pStyle w:val="ResumeHeading"/>
        <w:keepNext w:val="0"/>
        <w:keepLines w:val="0"/>
        <w:spacing w:after="200"/>
        <w:jc w:val="both"/>
        <w:rPr>
          <w:rFonts w:asciiTheme="minorHAnsi" w:eastAsiaTheme="minorHAnsi" w:hAnsiTheme="minorHAnsi" w:cstheme="minorBidi"/>
          <w:b w:val="0"/>
          <w:bCs w:val="0"/>
          <w:color w:val="943634" w:themeColor="accent2" w:themeShade="BF"/>
          <w:sz w:val="32"/>
          <w:szCs w:val="32"/>
        </w:rPr>
      </w:pPr>
      <w:r>
        <w:rPr>
          <w:rFonts w:asciiTheme="minorHAnsi" w:eastAsiaTheme="minorHAnsi" w:hAnsiTheme="minorHAnsi" w:cstheme="minorBidi"/>
          <w:b w:val="0"/>
          <w:bCs w:val="0"/>
          <w:color w:val="943634" w:themeColor="accent2" w:themeShade="BF"/>
          <w:sz w:val="32"/>
          <w:szCs w:val="32"/>
        </w:rPr>
        <w:t>Professional Interests</w:t>
      </w:r>
    </w:p>
    <w:p w14:paraId="1D31ABF1" w14:textId="445E4B31" w:rsidR="00F05F03" w:rsidRDefault="00F05F03" w:rsidP="00F05F03">
      <w:pPr>
        <w:pStyle w:val="ResumeHeading"/>
        <w:numPr>
          <w:ilvl w:val="0"/>
          <w:numId w:val="14"/>
        </w:numPr>
        <w:jc w:val="both"/>
        <w:rPr>
          <w:rFonts w:asciiTheme="majorHAnsi" w:hAnsiTheme="majorHAnsi" w:cs="Arial"/>
          <w:b w:val="0"/>
          <w:color w:val="auto"/>
          <w:sz w:val="22"/>
          <w:szCs w:val="22"/>
        </w:rPr>
      </w:pPr>
      <w:r>
        <w:rPr>
          <w:rFonts w:asciiTheme="majorHAnsi" w:hAnsiTheme="majorHAnsi" w:cs="Arial"/>
          <w:b w:val="0"/>
          <w:color w:val="auto"/>
          <w:sz w:val="22"/>
          <w:szCs w:val="22"/>
        </w:rPr>
        <w:t xml:space="preserve">Hydrogeology and Sustainable Water Sourcing </w:t>
      </w:r>
    </w:p>
    <w:p w14:paraId="32D6D97B" w14:textId="70777C07" w:rsidR="00F05F03" w:rsidRDefault="00F05F03" w:rsidP="00F05F03">
      <w:pPr>
        <w:pStyle w:val="ResumeHeading"/>
        <w:numPr>
          <w:ilvl w:val="0"/>
          <w:numId w:val="14"/>
        </w:numPr>
        <w:jc w:val="both"/>
        <w:rPr>
          <w:rFonts w:asciiTheme="majorHAnsi" w:hAnsiTheme="majorHAnsi" w:cs="Arial"/>
          <w:b w:val="0"/>
          <w:color w:val="auto"/>
          <w:sz w:val="22"/>
          <w:szCs w:val="22"/>
        </w:rPr>
      </w:pPr>
      <w:r>
        <w:rPr>
          <w:rFonts w:asciiTheme="majorHAnsi" w:hAnsiTheme="majorHAnsi" w:cs="Arial"/>
          <w:b w:val="0"/>
          <w:color w:val="auto"/>
          <w:sz w:val="22"/>
          <w:szCs w:val="22"/>
        </w:rPr>
        <w:t>Water Economics</w:t>
      </w:r>
    </w:p>
    <w:p w14:paraId="32DE0D0F" w14:textId="6B8C5E8B" w:rsidR="00F05F03" w:rsidRDefault="00F05F03" w:rsidP="00F05F03">
      <w:pPr>
        <w:pStyle w:val="ResumeHeading"/>
        <w:numPr>
          <w:ilvl w:val="0"/>
          <w:numId w:val="14"/>
        </w:numPr>
        <w:jc w:val="both"/>
        <w:rPr>
          <w:rFonts w:asciiTheme="majorHAnsi" w:hAnsiTheme="majorHAnsi" w:cs="Arial"/>
          <w:b w:val="0"/>
          <w:color w:val="auto"/>
          <w:sz w:val="22"/>
          <w:szCs w:val="22"/>
        </w:rPr>
      </w:pPr>
      <w:r>
        <w:rPr>
          <w:rFonts w:asciiTheme="majorHAnsi" w:hAnsiTheme="majorHAnsi" w:cs="Arial"/>
          <w:b w:val="0"/>
          <w:color w:val="auto"/>
          <w:sz w:val="22"/>
          <w:szCs w:val="22"/>
        </w:rPr>
        <w:t>Sustainable Water Supply Infrastructure</w:t>
      </w:r>
    </w:p>
    <w:p w14:paraId="1A13B199" w14:textId="0313F109" w:rsidR="00F05F03" w:rsidRDefault="00936F30" w:rsidP="00F05F03">
      <w:pPr>
        <w:pStyle w:val="ResumeHeading"/>
        <w:numPr>
          <w:ilvl w:val="0"/>
          <w:numId w:val="14"/>
        </w:numPr>
        <w:jc w:val="both"/>
        <w:rPr>
          <w:rFonts w:asciiTheme="majorHAnsi" w:hAnsiTheme="majorHAnsi" w:cs="Arial"/>
          <w:b w:val="0"/>
          <w:color w:val="auto"/>
          <w:sz w:val="22"/>
          <w:szCs w:val="22"/>
        </w:rPr>
      </w:pPr>
      <w:r>
        <w:rPr>
          <w:rFonts w:asciiTheme="majorHAnsi" w:hAnsiTheme="majorHAnsi" w:cs="Arial"/>
          <w:b w:val="0"/>
          <w:color w:val="auto"/>
          <w:sz w:val="22"/>
          <w:szCs w:val="22"/>
        </w:rPr>
        <w:t xml:space="preserve">Philosophy and Faith in </w:t>
      </w:r>
      <w:r w:rsidR="00F05F03">
        <w:rPr>
          <w:rFonts w:asciiTheme="majorHAnsi" w:hAnsiTheme="majorHAnsi" w:cs="Arial"/>
          <w:b w:val="0"/>
          <w:color w:val="auto"/>
          <w:sz w:val="22"/>
          <w:szCs w:val="22"/>
        </w:rPr>
        <w:t>Humanitarian Action</w:t>
      </w:r>
    </w:p>
    <w:p w14:paraId="46D273F4" w14:textId="304F4134" w:rsidR="00F05F03" w:rsidRPr="00F05F03" w:rsidRDefault="00F05F03" w:rsidP="00CE05A0">
      <w:pPr>
        <w:pStyle w:val="ResumeHeading"/>
        <w:keepNext w:val="0"/>
        <w:keepLines w:val="0"/>
        <w:numPr>
          <w:ilvl w:val="0"/>
          <w:numId w:val="14"/>
        </w:numPr>
        <w:spacing w:after="200"/>
        <w:jc w:val="both"/>
        <w:rPr>
          <w:rFonts w:asciiTheme="majorHAnsi" w:hAnsiTheme="majorHAnsi" w:cs="Arial"/>
          <w:b w:val="0"/>
          <w:color w:val="auto"/>
          <w:sz w:val="22"/>
          <w:szCs w:val="22"/>
        </w:rPr>
      </w:pPr>
      <w:r w:rsidRPr="00F05F03">
        <w:rPr>
          <w:rFonts w:asciiTheme="majorHAnsi" w:hAnsiTheme="majorHAnsi" w:cs="Arial"/>
          <w:b w:val="0"/>
          <w:color w:val="auto"/>
          <w:sz w:val="22"/>
          <w:szCs w:val="22"/>
        </w:rPr>
        <w:t>Fluvial Geomorphology</w:t>
      </w:r>
      <w:r w:rsidR="00936F30">
        <w:rPr>
          <w:rFonts w:asciiTheme="majorHAnsi" w:hAnsiTheme="majorHAnsi" w:cs="Arial"/>
          <w:b w:val="0"/>
          <w:color w:val="auto"/>
          <w:sz w:val="22"/>
          <w:szCs w:val="22"/>
        </w:rPr>
        <w:t>, Hydrology, Wetlands</w:t>
      </w:r>
      <w:r w:rsidRPr="00F05F03">
        <w:rPr>
          <w:rFonts w:asciiTheme="majorHAnsi" w:hAnsiTheme="majorHAnsi" w:cs="Arial"/>
          <w:b w:val="0"/>
          <w:color w:val="auto"/>
          <w:sz w:val="22"/>
          <w:szCs w:val="22"/>
        </w:rPr>
        <w:t xml:space="preserve"> and </w:t>
      </w:r>
      <w:r w:rsidR="002D7EC8">
        <w:rPr>
          <w:rFonts w:asciiTheme="majorHAnsi" w:hAnsiTheme="majorHAnsi" w:cs="Arial"/>
          <w:b w:val="0"/>
          <w:color w:val="auto"/>
          <w:sz w:val="22"/>
          <w:szCs w:val="22"/>
        </w:rPr>
        <w:t xml:space="preserve">the </w:t>
      </w:r>
      <w:r w:rsidRPr="00F05F03">
        <w:rPr>
          <w:rFonts w:asciiTheme="majorHAnsi" w:hAnsiTheme="majorHAnsi" w:cs="Arial"/>
          <w:b w:val="0"/>
          <w:color w:val="auto"/>
          <w:sz w:val="22"/>
          <w:szCs w:val="22"/>
        </w:rPr>
        <w:t>Restoration of Disturbed Lands</w:t>
      </w:r>
    </w:p>
    <w:p w14:paraId="773914BB" w14:textId="4546C3CD" w:rsidR="00943108" w:rsidRPr="00943108" w:rsidRDefault="00943108" w:rsidP="00943108">
      <w:pPr>
        <w:pStyle w:val="ResumeHeading"/>
        <w:keepNext w:val="0"/>
        <w:keepLines w:val="0"/>
        <w:spacing w:after="200"/>
        <w:jc w:val="both"/>
        <w:rPr>
          <w:rFonts w:asciiTheme="minorHAnsi" w:eastAsiaTheme="minorHAnsi" w:hAnsiTheme="minorHAnsi" w:cstheme="minorBidi"/>
          <w:b w:val="0"/>
          <w:bCs w:val="0"/>
          <w:color w:val="943634" w:themeColor="accent2" w:themeShade="BF"/>
          <w:sz w:val="32"/>
          <w:szCs w:val="32"/>
        </w:rPr>
      </w:pPr>
      <w:r w:rsidRPr="00943108">
        <w:rPr>
          <w:rFonts w:asciiTheme="minorHAnsi" w:eastAsiaTheme="minorHAnsi" w:hAnsiTheme="minorHAnsi" w:cstheme="minorBidi"/>
          <w:b w:val="0"/>
          <w:bCs w:val="0"/>
          <w:color w:val="943634" w:themeColor="accent2" w:themeShade="BF"/>
          <w:sz w:val="32"/>
          <w:szCs w:val="32"/>
        </w:rPr>
        <w:t xml:space="preserve">Publications/Conference Papers: </w:t>
      </w:r>
      <w:r w:rsidRPr="00943108">
        <w:rPr>
          <w:rFonts w:asciiTheme="minorHAnsi" w:eastAsiaTheme="minorHAnsi" w:hAnsiTheme="minorHAnsi" w:cstheme="minorBidi"/>
          <w:b w:val="0"/>
          <w:bCs w:val="0"/>
          <w:color w:val="943634" w:themeColor="accent2" w:themeShade="BF"/>
          <w:sz w:val="32"/>
          <w:szCs w:val="32"/>
        </w:rPr>
        <w:tab/>
      </w:r>
    </w:p>
    <w:p w14:paraId="44C6A2BF" w14:textId="2F32F634" w:rsidR="00975BF1" w:rsidRPr="005E6F7A" w:rsidRDefault="005E6F7A" w:rsidP="005E6F7A">
      <w:pPr>
        <w:pStyle w:val="ResumeHeading"/>
        <w:numPr>
          <w:ilvl w:val="0"/>
          <w:numId w:val="14"/>
        </w:numPr>
        <w:jc w:val="both"/>
        <w:rPr>
          <w:rFonts w:asciiTheme="majorHAnsi" w:hAnsiTheme="majorHAnsi" w:cs="Arial"/>
          <w:b w:val="0"/>
          <w:color w:val="auto"/>
          <w:sz w:val="22"/>
          <w:szCs w:val="22"/>
        </w:rPr>
      </w:pPr>
      <w:r>
        <w:rPr>
          <w:rFonts w:asciiTheme="majorHAnsi" w:hAnsiTheme="majorHAnsi" w:cs="Arial"/>
          <w:b w:val="0"/>
          <w:color w:val="auto"/>
          <w:sz w:val="22"/>
          <w:szCs w:val="22"/>
        </w:rPr>
        <w:t>“</w:t>
      </w:r>
      <w:r w:rsidR="00975BF1" w:rsidRPr="00975BF1">
        <w:rPr>
          <w:rFonts w:asciiTheme="majorHAnsi" w:hAnsiTheme="majorHAnsi" w:cs="Arial"/>
          <w:b w:val="0"/>
          <w:color w:val="auto"/>
          <w:sz w:val="22"/>
          <w:szCs w:val="22"/>
        </w:rPr>
        <w:t>Geological and Hydrogeological Assessment of the Brito Formation: Municipio de Tola, Nicaragua</w:t>
      </w:r>
      <w:r>
        <w:rPr>
          <w:rFonts w:asciiTheme="majorHAnsi" w:hAnsiTheme="majorHAnsi" w:cs="Arial"/>
          <w:b w:val="0"/>
          <w:color w:val="auto"/>
          <w:sz w:val="22"/>
          <w:szCs w:val="22"/>
        </w:rPr>
        <w:t>” Adamson, J.A., Dykstra, S.J. et al</w:t>
      </w:r>
      <w:r w:rsidR="0073417A">
        <w:rPr>
          <w:rFonts w:asciiTheme="majorHAnsi" w:hAnsiTheme="majorHAnsi" w:cs="Arial"/>
          <w:b w:val="0"/>
          <w:color w:val="auto"/>
          <w:sz w:val="22"/>
          <w:szCs w:val="22"/>
        </w:rPr>
        <w:t xml:space="preserve">. </w:t>
      </w:r>
      <w:r>
        <w:rPr>
          <w:rFonts w:asciiTheme="majorHAnsi" w:hAnsiTheme="majorHAnsi" w:cs="Arial"/>
          <w:b w:val="0"/>
          <w:color w:val="auto"/>
          <w:sz w:val="22"/>
          <w:szCs w:val="22"/>
        </w:rPr>
        <w:t>Hydrogeology Journal</w:t>
      </w:r>
      <w:r w:rsidR="0073417A">
        <w:rPr>
          <w:rFonts w:asciiTheme="majorHAnsi" w:hAnsiTheme="majorHAnsi" w:cs="Arial"/>
          <w:b w:val="0"/>
          <w:color w:val="auto"/>
          <w:sz w:val="22"/>
          <w:szCs w:val="22"/>
        </w:rPr>
        <w:t>,</w:t>
      </w:r>
      <w:r>
        <w:rPr>
          <w:rFonts w:asciiTheme="majorHAnsi" w:hAnsiTheme="majorHAnsi" w:cs="Arial"/>
          <w:b w:val="0"/>
          <w:color w:val="auto"/>
          <w:sz w:val="22"/>
          <w:szCs w:val="22"/>
        </w:rPr>
        <w:t xml:space="preserve"> 2020, </w:t>
      </w:r>
      <w:r w:rsidRPr="005E6F7A">
        <w:rPr>
          <w:rFonts w:asciiTheme="majorHAnsi" w:hAnsiTheme="majorHAnsi" w:cs="Arial"/>
          <w:b w:val="0"/>
          <w:i/>
          <w:iCs/>
          <w:color w:val="auto"/>
          <w:sz w:val="22"/>
          <w:szCs w:val="22"/>
        </w:rPr>
        <w:t>under review</w:t>
      </w:r>
      <w:r>
        <w:rPr>
          <w:rFonts w:asciiTheme="majorHAnsi" w:hAnsiTheme="majorHAnsi" w:cs="Arial"/>
          <w:b w:val="0"/>
          <w:i/>
          <w:iCs/>
          <w:color w:val="auto"/>
          <w:sz w:val="22"/>
          <w:szCs w:val="22"/>
        </w:rPr>
        <w:t>.</w:t>
      </w:r>
      <w:r>
        <w:rPr>
          <w:rFonts w:asciiTheme="majorHAnsi" w:hAnsiTheme="majorHAnsi" w:cs="Arial"/>
          <w:b w:val="0"/>
          <w:color w:val="auto"/>
          <w:sz w:val="22"/>
          <w:szCs w:val="22"/>
        </w:rPr>
        <w:t xml:space="preserve"> </w:t>
      </w:r>
    </w:p>
    <w:p w14:paraId="63DD39B0" w14:textId="511BF7CA" w:rsidR="00943108" w:rsidRDefault="005E6F7A" w:rsidP="00943108">
      <w:pPr>
        <w:pStyle w:val="ResumeHeading"/>
        <w:numPr>
          <w:ilvl w:val="0"/>
          <w:numId w:val="14"/>
        </w:numPr>
        <w:jc w:val="both"/>
        <w:rPr>
          <w:rFonts w:asciiTheme="majorHAnsi" w:hAnsiTheme="majorHAnsi" w:cs="Arial"/>
          <w:b w:val="0"/>
          <w:color w:val="auto"/>
          <w:sz w:val="22"/>
          <w:szCs w:val="22"/>
        </w:rPr>
      </w:pPr>
      <w:r w:rsidRPr="00943108">
        <w:rPr>
          <w:rFonts w:asciiTheme="majorHAnsi" w:hAnsiTheme="majorHAnsi" w:cs="Arial"/>
          <w:b w:val="0"/>
          <w:color w:val="auto"/>
          <w:sz w:val="22"/>
          <w:szCs w:val="22"/>
        </w:rPr>
        <w:t xml:space="preserve">Water Resource Study for Coffee Growers Near La </w:t>
      </w:r>
      <w:r w:rsidRPr="00637C71">
        <w:rPr>
          <w:rFonts w:asciiTheme="majorHAnsi" w:hAnsiTheme="majorHAnsi" w:cs="Arial"/>
          <w:b w:val="0"/>
          <w:color w:val="auto"/>
          <w:sz w:val="22"/>
          <w:szCs w:val="22"/>
        </w:rPr>
        <w:t>Union, Honduras</w:t>
      </w:r>
      <w:r>
        <w:rPr>
          <w:rFonts w:asciiTheme="majorHAnsi" w:hAnsiTheme="majorHAnsi" w:cs="Arial"/>
          <w:b w:val="0"/>
          <w:color w:val="auto"/>
          <w:sz w:val="22"/>
          <w:szCs w:val="22"/>
        </w:rPr>
        <w:t xml:space="preserve">”, Dykstra, S.J. </w:t>
      </w:r>
      <w:r w:rsidR="00943108" w:rsidRPr="00943108">
        <w:rPr>
          <w:rFonts w:asciiTheme="majorHAnsi" w:hAnsiTheme="majorHAnsi" w:cs="Arial"/>
          <w:b w:val="0"/>
          <w:color w:val="auto"/>
          <w:sz w:val="22"/>
          <w:szCs w:val="22"/>
        </w:rPr>
        <w:t>American Institute of Professional Geologists (AIPG) Newsletter</w:t>
      </w:r>
      <w:r w:rsidR="0073417A">
        <w:rPr>
          <w:rFonts w:asciiTheme="majorHAnsi" w:hAnsiTheme="majorHAnsi" w:cs="Arial"/>
          <w:b w:val="0"/>
          <w:color w:val="auto"/>
          <w:sz w:val="22"/>
          <w:szCs w:val="22"/>
        </w:rPr>
        <w:t>,</w:t>
      </w:r>
      <w:r w:rsidR="00943108" w:rsidRPr="00943108">
        <w:rPr>
          <w:rFonts w:asciiTheme="majorHAnsi" w:hAnsiTheme="majorHAnsi" w:cs="Arial"/>
          <w:b w:val="0"/>
          <w:color w:val="auto"/>
          <w:sz w:val="22"/>
          <w:szCs w:val="22"/>
        </w:rPr>
        <w:t xml:space="preserve"> 2019</w:t>
      </w:r>
      <w:r>
        <w:rPr>
          <w:rFonts w:asciiTheme="majorHAnsi" w:hAnsiTheme="majorHAnsi" w:cs="Arial"/>
          <w:b w:val="0"/>
          <w:color w:val="auto"/>
          <w:sz w:val="22"/>
          <w:szCs w:val="22"/>
        </w:rPr>
        <w:t>.</w:t>
      </w:r>
    </w:p>
    <w:p w14:paraId="41A280AF" w14:textId="6705FE64" w:rsidR="00F05F03" w:rsidRPr="005E502D" w:rsidRDefault="005E502D" w:rsidP="00943108">
      <w:pPr>
        <w:pStyle w:val="ResumeHeading"/>
        <w:numPr>
          <w:ilvl w:val="0"/>
          <w:numId w:val="14"/>
        </w:numPr>
        <w:jc w:val="both"/>
        <w:rPr>
          <w:rFonts w:asciiTheme="majorHAnsi" w:hAnsiTheme="majorHAnsi" w:cs="Arial"/>
          <w:b w:val="0"/>
          <w:i/>
          <w:iCs/>
          <w:color w:val="auto"/>
          <w:sz w:val="22"/>
          <w:szCs w:val="22"/>
        </w:rPr>
      </w:pPr>
      <w:r>
        <w:rPr>
          <w:rFonts w:asciiTheme="majorHAnsi" w:hAnsiTheme="majorHAnsi" w:cs="Arial"/>
          <w:b w:val="0"/>
          <w:color w:val="auto"/>
          <w:sz w:val="22"/>
          <w:szCs w:val="22"/>
        </w:rPr>
        <w:t>“A H</w:t>
      </w:r>
      <w:r w:rsidRPr="005E502D">
        <w:rPr>
          <w:rFonts w:asciiTheme="majorHAnsi" w:hAnsiTheme="majorHAnsi" w:cs="Arial"/>
          <w:b w:val="0"/>
          <w:color w:val="auto"/>
          <w:sz w:val="22"/>
          <w:szCs w:val="22"/>
        </w:rPr>
        <w:t xml:space="preserve">ydrogeologic, </w:t>
      </w:r>
      <w:r>
        <w:rPr>
          <w:rFonts w:asciiTheme="majorHAnsi" w:hAnsiTheme="majorHAnsi" w:cs="Arial"/>
          <w:b w:val="0"/>
          <w:color w:val="auto"/>
          <w:sz w:val="22"/>
          <w:szCs w:val="22"/>
        </w:rPr>
        <w:t>G</w:t>
      </w:r>
      <w:r w:rsidRPr="005E502D">
        <w:rPr>
          <w:rFonts w:asciiTheme="majorHAnsi" w:hAnsiTheme="majorHAnsi" w:cs="Arial"/>
          <w:b w:val="0"/>
          <w:color w:val="auto"/>
          <w:sz w:val="22"/>
          <w:szCs w:val="22"/>
        </w:rPr>
        <w:t xml:space="preserve">eochemical, and </w:t>
      </w:r>
      <w:r>
        <w:rPr>
          <w:rFonts w:asciiTheme="majorHAnsi" w:hAnsiTheme="majorHAnsi" w:cs="Arial"/>
          <w:b w:val="0"/>
          <w:color w:val="auto"/>
          <w:sz w:val="22"/>
          <w:szCs w:val="22"/>
        </w:rPr>
        <w:t>S</w:t>
      </w:r>
      <w:r w:rsidRPr="005E502D">
        <w:rPr>
          <w:rFonts w:asciiTheme="majorHAnsi" w:hAnsiTheme="majorHAnsi" w:cs="Arial"/>
          <w:b w:val="0"/>
          <w:color w:val="auto"/>
          <w:sz w:val="22"/>
          <w:szCs w:val="22"/>
        </w:rPr>
        <w:t xml:space="preserve">tructural </w:t>
      </w:r>
      <w:r>
        <w:rPr>
          <w:rFonts w:asciiTheme="majorHAnsi" w:hAnsiTheme="majorHAnsi" w:cs="Arial"/>
          <w:b w:val="0"/>
          <w:color w:val="auto"/>
          <w:sz w:val="22"/>
          <w:szCs w:val="22"/>
        </w:rPr>
        <w:t>C</w:t>
      </w:r>
      <w:r w:rsidRPr="005E502D">
        <w:rPr>
          <w:rFonts w:asciiTheme="majorHAnsi" w:hAnsiTheme="majorHAnsi" w:cs="Arial"/>
          <w:b w:val="0"/>
          <w:color w:val="auto"/>
          <w:sz w:val="22"/>
          <w:szCs w:val="22"/>
        </w:rPr>
        <w:t xml:space="preserve">onceptual </w:t>
      </w:r>
      <w:r>
        <w:rPr>
          <w:rFonts w:asciiTheme="majorHAnsi" w:hAnsiTheme="majorHAnsi" w:cs="Arial"/>
          <w:b w:val="0"/>
          <w:color w:val="auto"/>
          <w:sz w:val="22"/>
          <w:szCs w:val="22"/>
        </w:rPr>
        <w:t>M</w:t>
      </w:r>
      <w:r w:rsidRPr="005E502D">
        <w:rPr>
          <w:rFonts w:asciiTheme="majorHAnsi" w:hAnsiTheme="majorHAnsi" w:cs="Arial"/>
          <w:b w:val="0"/>
          <w:color w:val="auto"/>
          <w:sz w:val="22"/>
          <w:szCs w:val="22"/>
        </w:rPr>
        <w:t xml:space="preserve">odel for </w:t>
      </w:r>
      <w:r>
        <w:rPr>
          <w:rFonts w:asciiTheme="majorHAnsi" w:hAnsiTheme="majorHAnsi" w:cs="Arial"/>
          <w:b w:val="0"/>
          <w:color w:val="auto"/>
          <w:sz w:val="22"/>
          <w:szCs w:val="22"/>
        </w:rPr>
        <w:t>G</w:t>
      </w:r>
      <w:r w:rsidRPr="005E502D">
        <w:rPr>
          <w:rFonts w:asciiTheme="majorHAnsi" w:hAnsiTheme="majorHAnsi" w:cs="Arial"/>
          <w:b w:val="0"/>
          <w:color w:val="auto"/>
          <w:sz w:val="22"/>
          <w:szCs w:val="22"/>
        </w:rPr>
        <w:t>roundwater</w:t>
      </w:r>
      <w:r>
        <w:rPr>
          <w:rFonts w:asciiTheme="majorHAnsi" w:hAnsiTheme="majorHAnsi" w:cs="Arial"/>
          <w:b w:val="0"/>
          <w:color w:val="auto"/>
          <w:sz w:val="22"/>
          <w:szCs w:val="22"/>
        </w:rPr>
        <w:t xml:space="preserve"> F</w:t>
      </w:r>
      <w:r w:rsidRPr="005E502D">
        <w:rPr>
          <w:rFonts w:asciiTheme="majorHAnsi" w:hAnsiTheme="majorHAnsi" w:cs="Arial"/>
          <w:b w:val="0"/>
          <w:color w:val="auto"/>
          <w:sz w:val="22"/>
          <w:szCs w:val="22"/>
        </w:rPr>
        <w:t>low</w:t>
      </w:r>
      <w:r>
        <w:rPr>
          <w:rFonts w:asciiTheme="majorHAnsi" w:hAnsiTheme="majorHAnsi" w:cs="Arial"/>
          <w:b w:val="0"/>
          <w:color w:val="auto"/>
          <w:sz w:val="22"/>
          <w:szCs w:val="22"/>
        </w:rPr>
        <w:t>, La Union, Honduras” Spark</w:t>
      </w:r>
      <w:r w:rsidR="0073417A">
        <w:rPr>
          <w:rFonts w:asciiTheme="majorHAnsi" w:hAnsiTheme="majorHAnsi" w:cs="Arial"/>
          <w:b w:val="0"/>
          <w:color w:val="auto"/>
          <w:sz w:val="22"/>
          <w:szCs w:val="22"/>
        </w:rPr>
        <w:t>s</w:t>
      </w:r>
      <w:r>
        <w:rPr>
          <w:rFonts w:asciiTheme="majorHAnsi" w:hAnsiTheme="majorHAnsi" w:cs="Arial"/>
          <w:b w:val="0"/>
          <w:color w:val="auto"/>
          <w:sz w:val="22"/>
          <w:szCs w:val="22"/>
        </w:rPr>
        <w:t>,</w:t>
      </w:r>
      <w:r w:rsidR="0073417A">
        <w:rPr>
          <w:rFonts w:asciiTheme="majorHAnsi" w:hAnsiTheme="majorHAnsi" w:cs="Arial"/>
          <w:b w:val="0"/>
          <w:color w:val="auto"/>
          <w:sz w:val="22"/>
          <w:szCs w:val="22"/>
        </w:rPr>
        <w:t xml:space="preserve"> R., Dykstra, S.J. et al. </w:t>
      </w:r>
      <w:r>
        <w:rPr>
          <w:rFonts w:asciiTheme="majorHAnsi" w:hAnsiTheme="majorHAnsi" w:cs="Arial"/>
          <w:b w:val="0"/>
          <w:color w:val="auto"/>
          <w:sz w:val="22"/>
          <w:szCs w:val="22"/>
        </w:rPr>
        <w:t xml:space="preserve">Hydrogeology Journal, 2019, </w:t>
      </w:r>
      <w:r w:rsidRPr="005E502D">
        <w:rPr>
          <w:rFonts w:asciiTheme="majorHAnsi" w:hAnsiTheme="majorHAnsi" w:cs="Arial"/>
          <w:b w:val="0"/>
          <w:i/>
          <w:iCs/>
          <w:color w:val="auto"/>
          <w:sz w:val="22"/>
          <w:szCs w:val="22"/>
        </w:rPr>
        <w:t>under review.</w:t>
      </w:r>
    </w:p>
    <w:p w14:paraId="38FAFED0" w14:textId="2C54E764" w:rsidR="00943108" w:rsidRPr="00F35C4D" w:rsidRDefault="005E6F7A" w:rsidP="00F35C4D">
      <w:pPr>
        <w:pStyle w:val="ResumeHeading"/>
        <w:numPr>
          <w:ilvl w:val="0"/>
          <w:numId w:val="14"/>
        </w:numPr>
        <w:jc w:val="both"/>
        <w:rPr>
          <w:rFonts w:asciiTheme="majorHAnsi" w:hAnsiTheme="majorHAnsi" w:cs="Arial"/>
          <w:b w:val="0"/>
          <w:color w:val="auto"/>
          <w:sz w:val="22"/>
          <w:szCs w:val="22"/>
        </w:rPr>
      </w:pPr>
      <w:r w:rsidRPr="000E130E">
        <w:rPr>
          <w:rFonts w:asciiTheme="majorHAnsi" w:hAnsiTheme="majorHAnsi" w:cs="Arial"/>
          <w:b w:val="0"/>
          <w:color w:val="auto"/>
          <w:sz w:val="22"/>
          <w:szCs w:val="22"/>
        </w:rPr>
        <w:t>“Lozandieu Hydrogeologic Investigation for Larges Scale Tourism Development in Areas of Water Scarcity”</w:t>
      </w:r>
      <w:r>
        <w:rPr>
          <w:rFonts w:asciiTheme="majorHAnsi" w:hAnsiTheme="majorHAnsi" w:cs="Arial"/>
          <w:b w:val="0"/>
          <w:color w:val="auto"/>
          <w:sz w:val="22"/>
          <w:szCs w:val="22"/>
        </w:rPr>
        <w:t xml:space="preserve"> Dykstra, S.J., </w:t>
      </w:r>
      <w:r w:rsidR="00943108" w:rsidRPr="000E130E">
        <w:rPr>
          <w:rFonts w:asciiTheme="majorHAnsi" w:hAnsiTheme="majorHAnsi" w:cs="Arial"/>
          <w:b w:val="0"/>
          <w:color w:val="auto"/>
          <w:sz w:val="22"/>
          <w:szCs w:val="22"/>
        </w:rPr>
        <w:t>American Institute of Professional Geologists (AIPG)</w:t>
      </w:r>
      <w:r w:rsidR="00F35C4D">
        <w:rPr>
          <w:rFonts w:asciiTheme="majorHAnsi" w:hAnsiTheme="majorHAnsi" w:cs="Arial"/>
          <w:b w:val="0"/>
          <w:color w:val="auto"/>
          <w:sz w:val="22"/>
          <w:szCs w:val="22"/>
        </w:rPr>
        <w:t xml:space="preserve"> Conference </w:t>
      </w:r>
      <w:r w:rsidR="00943108" w:rsidRPr="00F35C4D">
        <w:rPr>
          <w:rFonts w:asciiTheme="majorHAnsi" w:hAnsiTheme="majorHAnsi" w:cs="Arial"/>
          <w:b w:val="0"/>
          <w:color w:val="auto"/>
          <w:sz w:val="22"/>
          <w:szCs w:val="22"/>
        </w:rPr>
        <w:t>2018</w:t>
      </w:r>
      <w:r w:rsidRPr="00F35C4D">
        <w:rPr>
          <w:rFonts w:asciiTheme="majorHAnsi" w:hAnsiTheme="majorHAnsi" w:cs="Arial"/>
          <w:b w:val="0"/>
          <w:color w:val="auto"/>
          <w:sz w:val="22"/>
          <w:szCs w:val="22"/>
        </w:rPr>
        <w:t>.</w:t>
      </w:r>
      <w:r w:rsidR="00943108" w:rsidRPr="00F35C4D">
        <w:rPr>
          <w:rFonts w:asciiTheme="majorHAnsi" w:hAnsiTheme="majorHAnsi" w:cs="Arial"/>
          <w:b w:val="0"/>
          <w:color w:val="auto"/>
          <w:sz w:val="22"/>
          <w:szCs w:val="22"/>
        </w:rPr>
        <w:t xml:space="preserve"> </w:t>
      </w:r>
    </w:p>
    <w:p w14:paraId="5B380162" w14:textId="547B3346" w:rsidR="00F35C4D" w:rsidRPr="00F35C4D" w:rsidRDefault="00F35C4D" w:rsidP="00F35C4D">
      <w:pPr>
        <w:pStyle w:val="ResumeHeading"/>
        <w:keepNext w:val="0"/>
        <w:keepLines w:val="0"/>
        <w:numPr>
          <w:ilvl w:val="0"/>
          <w:numId w:val="14"/>
        </w:numPr>
        <w:jc w:val="both"/>
        <w:rPr>
          <w:rFonts w:asciiTheme="majorHAnsi" w:hAnsiTheme="majorHAnsi" w:cs="Arial"/>
          <w:b w:val="0"/>
          <w:color w:val="auto"/>
          <w:sz w:val="22"/>
          <w:szCs w:val="22"/>
        </w:rPr>
      </w:pPr>
      <w:r>
        <w:rPr>
          <w:rFonts w:asciiTheme="majorHAnsi" w:hAnsiTheme="majorHAnsi" w:cs="Arial"/>
          <w:b w:val="0"/>
          <w:color w:val="auto"/>
          <w:sz w:val="22"/>
          <w:szCs w:val="22"/>
        </w:rPr>
        <w:t>“</w:t>
      </w:r>
      <w:r w:rsidRPr="00F35C4D">
        <w:rPr>
          <w:rFonts w:asciiTheme="majorHAnsi" w:hAnsiTheme="majorHAnsi" w:cs="Arial"/>
          <w:b w:val="0"/>
          <w:color w:val="auto"/>
          <w:sz w:val="22"/>
          <w:szCs w:val="22"/>
        </w:rPr>
        <w:t>Groundwater Sourcing &amp; Sustainability in Developing Countries</w:t>
      </w:r>
      <w:r>
        <w:rPr>
          <w:rFonts w:asciiTheme="majorHAnsi" w:hAnsiTheme="majorHAnsi" w:cs="Arial"/>
          <w:b w:val="0"/>
          <w:color w:val="auto"/>
          <w:sz w:val="22"/>
          <w:szCs w:val="22"/>
        </w:rPr>
        <w:t>” Dykstra, S.J. Association of Environmental &amp; Engineering Geologists (AEG) Annual Meeting 2018.</w:t>
      </w:r>
    </w:p>
    <w:p w14:paraId="100E3E4B" w14:textId="7422EF8C" w:rsidR="00943108" w:rsidRPr="00637C71" w:rsidRDefault="005E6F7A" w:rsidP="00943108">
      <w:pPr>
        <w:pStyle w:val="ResumeHeading"/>
        <w:keepNext w:val="0"/>
        <w:keepLines w:val="0"/>
        <w:numPr>
          <w:ilvl w:val="0"/>
          <w:numId w:val="16"/>
        </w:numPr>
        <w:jc w:val="both"/>
        <w:rPr>
          <w:rFonts w:asciiTheme="majorHAnsi" w:hAnsiTheme="majorHAnsi" w:cs="Arial"/>
          <w:b w:val="0"/>
          <w:color w:val="auto"/>
          <w:sz w:val="22"/>
          <w:szCs w:val="22"/>
        </w:rPr>
      </w:pPr>
      <w:r>
        <w:rPr>
          <w:rFonts w:asciiTheme="majorHAnsi" w:hAnsiTheme="majorHAnsi" w:cs="Arial"/>
          <w:b w:val="0"/>
          <w:color w:val="auto"/>
          <w:sz w:val="22"/>
          <w:szCs w:val="22"/>
        </w:rPr>
        <w:t xml:space="preserve">“Haiti’s Water Poverty Myth” Dykstra, S.J., </w:t>
      </w:r>
      <w:r w:rsidR="00943108">
        <w:rPr>
          <w:rFonts w:asciiTheme="majorHAnsi" w:hAnsiTheme="majorHAnsi" w:cs="Arial"/>
          <w:b w:val="0"/>
          <w:color w:val="auto"/>
          <w:sz w:val="22"/>
          <w:szCs w:val="22"/>
        </w:rPr>
        <w:t>Metropolis Books</w:t>
      </w:r>
      <w:r w:rsidR="00F35C4D">
        <w:rPr>
          <w:rFonts w:asciiTheme="majorHAnsi" w:hAnsiTheme="majorHAnsi" w:cs="Arial"/>
          <w:b w:val="0"/>
          <w:color w:val="auto"/>
          <w:sz w:val="22"/>
          <w:szCs w:val="22"/>
        </w:rPr>
        <w:t xml:space="preserve"> Review</w:t>
      </w:r>
      <w:r w:rsidR="0073417A">
        <w:rPr>
          <w:rFonts w:asciiTheme="majorHAnsi" w:hAnsiTheme="majorHAnsi" w:cs="Arial"/>
          <w:b w:val="0"/>
          <w:color w:val="auto"/>
          <w:sz w:val="22"/>
          <w:szCs w:val="22"/>
        </w:rPr>
        <w:t>,</w:t>
      </w:r>
      <w:r w:rsidR="00943108">
        <w:rPr>
          <w:rFonts w:asciiTheme="majorHAnsi" w:hAnsiTheme="majorHAnsi" w:cs="Arial"/>
          <w:b w:val="0"/>
          <w:color w:val="auto"/>
          <w:sz w:val="22"/>
          <w:szCs w:val="22"/>
        </w:rPr>
        <w:t xml:space="preserve"> 2013</w:t>
      </w:r>
      <w:r>
        <w:rPr>
          <w:rFonts w:asciiTheme="majorHAnsi" w:hAnsiTheme="majorHAnsi" w:cs="Arial"/>
          <w:b w:val="0"/>
          <w:color w:val="auto"/>
          <w:sz w:val="22"/>
          <w:szCs w:val="22"/>
        </w:rPr>
        <w:t>.</w:t>
      </w:r>
    </w:p>
    <w:p w14:paraId="086E9F21" w14:textId="1558E840" w:rsidR="00356CCD" w:rsidRPr="00356CCD" w:rsidRDefault="005E6F7A" w:rsidP="00356CCD">
      <w:pPr>
        <w:pStyle w:val="ResumeHeading"/>
        <w:keepNext w:val="0"/>
        <w:keepLines w:val="0"/>
        <w:numPr>
          <w:ilvl w:val="0"/>
          <w:numId w:val="16"/>
        </w:numPr>
        <w:jc w:val="both"/>
        <w:rPr>
          <w:rFonts w:asciiTheme="majorHAnsi" w:hAnsiTheme="majorHAnsi" w:cs="Arial"/>
          <w:b w:val="0"/>
          <w:color w:val="auto"/>
          <w:sz w:val="22"/>
          <w:szCs w:val="22"/>
        </w:rPr>
      </w:pPr>
      <w:r w:rsidRPr="000E130E">
        <w:rPr>
          <w:rFonts w:asciiTheme="majorHAnsi" w:hAnsiTheme="majorHAnsi" w:cs="Arial"/>
          <w:b w:val="0"/>
          <w:color w:val="auto"/>
          <w:sz w:val="22"/>
          <w:szCs w:val="22"/>
        </w:rPr>
        <w:t>“Municipal Water Supply Development, Port-au-Prince Haiti”</w:t>
      </w:r>
      <w:r>
        <w:rPr>
          <w:rFonts w:asciiTheme="majorHAnsi" w:hAnsiTheme="majorHAnsi" w:cs="Arial"/>
          <w:b w:val="0"/>
          <w:color w:val="auto"/>
          <w:sz w:val="22"/>
          <w:szCs w:val="22"/>
        </w:rPr>
        <w:t xml:space="preserve"> Dykstra, S.J., </w:t>
      </w:r>
      <w:r w:rsidR="00943108" w:rsidRPr="000E130E">
        <w:rPr>
          <w:rFonts w:asciiTheme="majorHAnsi" w:hAnsiTheme="majorHAnsi" w:cs="Arial"/>
          <w:b w:val="0"/>
          <w:color w:val="auto"/>
          <w:sz w:val="22"/>
          <w:szCs w:val="22"/>
        </w:rPr>
        <w:t>I</w:t>
      </w:r>
      <w:r w:rsidR="00943108">
        <w:rPr>
          <w:rFonts w:asciiTheme="majorHAnsi" w:hAnsiTheme="majorHAnsi" w:cs="Arial"/>
          <w:b w:val="0"/>
          <w:color w:val="auto"/>
          <w:sz w:val="22"/>
          <w:szCs w:val="22"/>
        </w:rPr>
        <w:t xml:space="preserve">llinois </w:t>
      </w:r>
      <w:r w:rsidR="00943108" w:rsidRPr="000E130E">
        <w:rPr>
          <w:rFonts w:asciiTheme="majorHAnsi" w:hAnsiTheme="majorHAnsi" w:cs="Arial"/>
          <w:b w:val="0"/>
          <w:color w:val="auto"/>
          <w:sz w:val="22"/>
          <w:szCs w:val="22"/>
        </w:rPr>
        <w:t>I</w:t>
      </w:r>
      <w:r w:rsidR="00943108">
        <w:rPr>
          <w:rFonts w:asciiTheme="majorHAnsi" w:hAnsiTheme="majorHAnsi" w:cs="Arial"/>
          <w:b w:val="0"/>
          <w:color w:val="auto"/>
          <w:sz w:val="22"/>
          <w:szCs w:val="22"/>
        </w:rPr>
        <w:t xml:space="preserve">nstitute of </w:t>
      </w:r>
      <w:r w:rsidR="00943108" w:rsidRPr="000E130E">
        <w:rPr>
          <w:rFonts w:asciiTheme="majorHAnsi" w:hAnsiTheme="majorHAnsi" w:cs="Arial"/>
          <w:b w:val="0"/>
          <w:color w:val="auto"/>
          <w:sz w:val="22"/>
          <w:szCs w:val="22"/>
        </w:rPr>
        <w:t>T</w:t>
      </w:r>
      <w:r w:rsidR="00943108">
        <w:rPr>
          <w:rFonts w:asciiTheme="majorHAnsi" w:hAnsiTheme="majorHAnsi" w:cs="Arial"/>
          <w:b w:val="0"/>
          <w:color w:val="auto"/>
          <w:sz w:val="22"/>
          <w:szCs w:val="22"/>
        </w:rPr>
        <w:t>echnology</w:t>
      </w:r>
      <w:r w:rsidR="00943108" w:rsidRPr="000E130E">
        <w:rPr>
          <w:rFonts w:asciiTheme="majorHAnsi" w:hAnsiTheme="majorHAnsi" w:cs="Arial"/>
          <w:b w:val="0"/>
          <w:color w:val="auto"/>
          <w:sz w:val="22"/>
          <w:szCs w:val="22"/>
        </w:rPr>
        <w:t xml:space="preserve"> Water Development Conference </w:t>
      </w:r>
      <w:r w:rsidR="00943108">
        <w:rPr>
          <w:rFonts w:asciiTheme="majorHAnsi" w:hAnsiTheme="majorHAnsi" w:cs="Arial"/>
          <w:b w:val="0"/>
          <w:color w:val="auto"/>
          <w:sz w:val="22"/>
          <w:szCs w:val="22"/>
        </w:rPr>
        <w:t>Paper</w:t>
      </w:r>
      <w:r w:rsidR="0073417A">
        <w:rPr>
          <w:rFonts w:asciiTheme="majorHAnsi" w:hAnsiTheme="majorHAnsi" w:cs="Arial"/>
          <w:b w:val="0"/>
          <w:color w:val="auto"/>
          <w:sz w:val="22"/>
          <w:szCs w:val="22"/>
        </w:rPr>
        <w:t>,</w:t>
      </w:r>
      <w:r w:rsidR="00943108">
        <w:rPr>
          <w:rFonts w:asciiTheme="majorHAnsi" w:hAnsiTheme="majorHAnsi" w:cs="Arial"/>
          <w:b w:val="0"/>
          <w:color w:val="auto"/>
          <w:sz w:val="22"/>
          <w:szCs w:val="22"/>
        </w:rPr>
        <w:t xml:space="preserve"> </w:t>
      </w:r>
      <w:r w:rsidR="00943108" w:rsidRPr="000E130E">
        <w:rPr>
          <w:rFonts w:asciiTheme="majorHAnsi" w:hAnsiTheme="majorHAnsi" w:cs="Arial"/>
          <w:b w:val="0"/>
          <w:color w:val="auto"/>
          <w:sz w:val="22"/>
          <w:szCs w:val="22"/>
        </w:rPr>
        <w:t>2012</w:t>
      </w:r>
      <w:r>
        <w:rPr>
          <w:rFonts w:asciiTheme="majorHAnsi" w:hAnsiTheme="majorHAnsi" w:cs="Arial"/>
          <w:b w:val="0"/>
          <w:color w:val="auto"/>
          <w:sz w:val="22"/>
          <w:szCs w:val="22"/>
        </w:rPr>
        <w:t>.</w:t>
      </w:r>
    </w:p>
    <w:p w14:paraId="616F68E1" w14:textId="423F10A7" w:rsidR="00943108" w:rsidRDefault="005E6F7A" w:rsidP="00943108">
      <w:pPr>
        <w:pStyle w:val="ResumeHeading"/>
        <w:keepNext w:val="0"/>
        <w:keepLines w:val="0"/>
        <w:numPr>
          <w:ilvl w:val="0"/>
          <w:numId w:val="16"/>
        </w:numPr>
        <w:jc w:val="both"/>
        <w:rPr>
          <w:rFonts w:asciiTheme="majorHAnsi" w:hAnsiTheme="majorHAnsi" w:cs="Arial"/>
          <w:b w:val="0"/>
          <w:color w:val="auto"/>
          <w:sz w:val="22"/>
          <w:szCs w:val="22"/>
        </w:rPr>
      </w:pPr>
      <w:r w:rsidRPr="00637C71">
        <w:rPr>
          <w:rFonts w:asciiTheme="majorHAnsi" w:hAnsiTheme="majorHAnsi" w:cs="Arial"/>
          <w:b w:val="0"/>
          <w:color w:val="auto"/>
          <w:sz w:val="22"/>
          <w:szCs w:val="22"/>
        </w:rPr>
        <w:t xml:space="preserve">Hydrogeologic Characterization </w:t>
      </w:r>
      <w:r>
        <w:rPr>
          <w:rFonts w:asciiTheme="majorHAnsi" w:hAnsiTheme="majorHAnsi" w:cs="Arial"/>
          <w:b w:val="0"/>
          <w:color w:val="auto"/>
          <w:sz w:val="22"/>
          <w:szCs w:val="22"/>
        </w:rPr>
        <w:t>and</w:t>
      </w:r>
      <w:r w:rsidRPr="00637C71">
        <w:rPr>
          <w:rFonts w:asciiTheme="majorHAnsi" w:hAnsiTheme="majorHAnsi" w:cs="Arial"/>
          <w:b w:val="0"/>
          <w:color w:val="auto"/>
          <w:sz w:val="22"/>
          <w:szCs w:val="22"/>
        </w:rPr>
        <w:t xml:space="preserve"> Atlas </w:t>
      </w:r>
      <w:r>
        <w:rPr>
          <w:rFonts w:asciiTheme="majorHAnsi" w:hAnsiTheme="majorHAnsi" w:cs="Arial"/>
          <w:b w:val="0"/>
          <w:color w:val="auto"/>
          <w:sz w:val="22"/>
          <w:szCs w:val="22"/>
        </w:rPr>
        <w:t>o</w:t>
      </w:r>
      <w:r w:rsidRPr="00637C71">
        <w:rPr>
          <w:rFonts w:asciiTheme="majorHAnsi" w:hAnsiTheme="majorHAnsi" w:cs="Arial"/>
          <w:b w:val="0"/>
          <w:color w:val="auto"/>
          <w:sz w:val="22"/>
          <w:szCs w:val="22"/>
        </w:rPr>
        <w:t xml:space="preserve">f La Gonâve, Republic </w:t>
      </w:r>
      <w:r>
        <w:rPr>
          <w:rFonts w:asciiTheme="majorHAnsi" w:hAnsiTheme="majorHAnsi" w:cs="Arial"/>
          <w:b w:val="0"/>
          <w:color w:val="auto"/>
          <w:sz w:val="22"/>
          <w:szCs w:val="22"/>
        </w:rPr>
        <w:t>o</w:t>
      </w:r>
      <w:r w:rsidRPr="00637C71">
        <w:rPr>
          <w:rFonts w:asciiTheme="majorHAnsi" w:hAnsiTheme="majorHAnsi" w:cs="Arial"/>
          <w:b w:val="0"/>
          <w:color w:val="auto"/>
          <w:sz w:val="22"/>
          <w:szCs w:val="22"/>
        </w:rPr>
        <w:t>f Hait</w:t>
      </w:r>
      <w:r>
        <w:rPr>
          <w:rFonts w:asciiTheme="majorHAnsi" w:hAnsiTheme="majorHAnsi" w:cs="Arial"/>
          <w:b w:val="0"/>
          <w:color w:val="auto"/>
          <w:sz w:val="22"/>
          <w:szCs w:val="22"/>
        </w:rPr>
        <w:t xml:space="preserve">i”, Adamson, J.K., Dykstra, S.J., </w:t>
      </w:r>
      <w:r w:rsidR="00943108">
        <w:rPr>
          <w:rFonts w:asciiTheme="majorHAnsi" w:hAnsiTheme="majorHAnsi" w:cs="Arial"/>
          <w:b w:val="0"/>
          <w:color w:val="auto"/>
          <w:sz w:val="22"/>
          <w:szCs w:val="22"/>
        </w:rPr>
        <w:t>American Institute of Professional Geologists (AIPG)</w:t>
      </w:r>
      <w:r>
        <w:rPr>
          <w:rFonts w:asciiTheme="majorHAnsi" w:hAnsiTheme="majorHAnsi" w:cs="Arial"/>
          <w:b w:val="0"/>
          <w:color w:val="auto"/>
          <w:sz w:val="22"/>
          <w:szCs w:val="22"/>
        </w:rPr>
        <w:t xml:space="preserve"> - </w:t>
      </w:r>
      <w:r w:rsidR="00943108">
        <w:rPr>
          <w:rFonts w:asciiTheme="majorHAnsi" w:hAnsiTheme="majorHAnsi" w:cs="Arial"/>
          <w:b w:val="0"/>
          <w:color w:val="auto"/>
          <w:sz w:val="22"/>
          <w:szCs w:val="22"/>
        </w:rPr>
        <w:t>Geosciences: The Road to a Sustainable Future Conference Paper</w:t>
      </w:r>
      <w:r w:rsidR="0073417A">
        <w:rPr>
          <w:rFonts w:asciiTheme="majorHAnsi" w:hAnsiTheme="majorHAnsi" w:cs="Arial"/>
          <w:b w:val="0"/>
          <w:color w:val="auto"/>
          <w:sz w:val="22"/>
          <w:szCs w:val="22"/>
        </w:rPr>
        <w:t>,</w:t>
      </w:r>
      <w:r>
        <w:rPr>
          <w:rFonts w:asciiTheme="majorHAnsi" w:hAnsiTheme="majorHAnsi" w:cs="Arial"/>
          <w:b w:val="0"/>
          <w:color w:val="auto"/>
          <w:sz w:val="22"/>
          <w:szCs w:val="22"/>
        </w:rPr>
        <w:t xml:space="preserve"> 2011.</w:t>
      </w:r>
    </w:p>
    <w:p w14:paraId="0A175922" w14:textId="68EFC2C9" w:rsidR="00943108" w:rsidRPr="000E130E" w:rsidRDefault="005E6F7A" w:rsidP="00943108">
      <w:pPr>
        <w:pStyle w:val="ResumeHeading"/>
        <w:keepNext w:val="0"/>
        <w:keepLines w:val="0"/>
        <w:numPr>
          <w:ilvl w:val="0"/>
          <w:numId w:val="16"/>
        </w:numPr>
        <w:jc w:val="both"/>
        <w:rPr>
          <w:rFonts w:asciiTheme="majorHAnsi" w:hAnsiTheme="majorHAnsi" w:cs="Arial"/>
          <w:b w:val="0"/>
          <w:color w:val="auto"/>
          <w:sz w:val="22"/>
          <w:szCs w:val="22"/>
        </w:rPr>
      </w:pPr>
      <w:r w:rsidRPr="000E130E">
        <w:rPr>
          <w:rFonts w:asciiTheme="majorHAnsi" w:hAnsiTheme="majorHAnsi" w:cs="Arial"/>
          <w:b w:val="0"/>
          <w:color w:val="auto"/>
          <w:sz w:val="22"/>
          <w:szCs w:val="22"/>
        </w:rPr>
        <w:t xml:space="preserve">“Groundwater Exploration for Residential and Humanitarian Uses in the Nord Ouest Department, Haiti” </w:t>
      </w:r>
      <w:r>
        <w:rPr>
          <w:rFonts w:asciiTheme="majorHAnsi" w:hAnsiTheme="majorHAnsi" w:cs="Arial"/>
          <w:b w:val="0"/>
          <w:color w:val="auto"/>
          <w:sz w:val="22"/>
          <w:szCs w:val="22"/>
        </w:rPr>
        <w:t xml:space="preserve">Adamson, J.K., Dykstra, S.J., </w:t>
      </w:r>
      <w:r w:rsidR="00943108" w:rsidRPr="000E130E">
        <w:rPr>
          <w:rFonts w:asciiTheme="majorHAnsi" w:hAnsiTheme="majorHAnsi" w:cs="Arial"/>
          <w:b w:val="0"/>
          <w:color w:val="auto"/>
          <w:sz w:val="22"/>
          <w:szCs w:val="22"/>
        </w:rPr>
        <w:t xml:space="preserve">Geologic Society of America - International Development &amp; Geoscience Section </w:t>
      </w:r>
      <w:r>
        <w:rPr>
          <w:rFonts w:asciiTheme="majorHAnsi" w:hAnsiTheme="majorHAnsi" w:cs="Arial"/>
          <w:b w:val="0"/>
          <w:color w:val="auto"/>
          <w:sz w:val="22"/>
          <w:szCs w:val="22"/>
        </w:rPr>
        <w:t>Paper</w:t>
      </w:r>
      <w:r w:rsidR="00943108" w:rsidRPr="000E130E">
        <w:rPr>
          <w:rFonts w:asciiTheme="majorHAnsi" w:hAnsiTheme="majorHAnsi" w:cs="Arial"/>
          <w:b w:val="0"/>
          <w:color w:val="auto"/>
          <w:sz w:val="22"/>
          <w:szCs w:val="22"/>
        </w:rPr>
        <w:t xml:space="preserve"> 2010</w:t>
      </w:r>
      <w:r>
        <w:rPr>
          <w:rFonts w:asciiTheme="majorHAnsi" w:hAnsiTheme="majorHAnsi" w:cs="Arial"/>
          <w:b w:val="0"/>
          <w:color w:val="auto"/>
          <w:sz w:val="22"/>
          <w:szCs w:val="22"/>
        </w:rPr>
        <w:t>.</w:t>
      </w:r>
      <w:r w:rsidR="00943108" w:rsidRPr="000E130E">
        <w:rPr>
          <w:rFonts w:asciiTheme="majorHAnsi" w:hAnsiTheme="majorHAnsi" w:cs="Arial"/>
          <w:b w:val="0"/>
          <w:color w:val="auto"/>
          <w:sz w:val="22"/>
          <w:szCs w:val="22"/>
        </w:rPr>
        <w:t xml:space="preserve"> </w:t>
      </w:r>
    </w:p>
    <w:p w14:paraId="3CC31537" w14:textId="156ADFEC" w:rsidR="00943108" w:rsidRDefault="005E6F7A" w:rsidP="00943108">
      <w:pPr>
        <w:pStyle w:val="ResumeHeading"/>
        <w:keepNext w:val="0"/>
        <w:keepLines w:val="0"/>
        <w:numPr>
          <w:ilvl w:val="0"/>
          <w:numId w:val="16"/>
        </w:numPr>
        <w:jc w:val="both"/>
        <w:rPr>
          <w:rFonts w:asciiTheme="majorHAnsi" w:hAnsiTheme="majorHAnsi" w:cs="Arial"/>
          <w:b w:val="0"/>
          <w:color w:val="auto"/>
          <w:sz w:val="22"/>
          <w:szCs w:val="22"/>
        </w:rPr>
      </w:pPr>
      <w:r w:rsidRPr="000E130E">
        <w:rPr>
          <w:rFonts w:asciiTheme="majorHAnsi" w:hAnsiTheme="majorHAnsi" w:cs="Arial"/>
          <w:b w:val="0"/>
          <w:color w:val="auto"/>
          <w:sz w:val="22"/>
          <w:szCs w:val="22"/>
        </w:rPr>
        <w:t>“Water Supply Systems During Earthquake Recovery</w:t>
      </w:r>
      <w:r>
        <w:rPr>
          <w:rFonts w:asciiTheme="majorHAnsi" w:hAnsiTheme="majorHAnsi" w:cs="Arial"/>
          <w:b w:val="0"/>
          <w:color w:val="auto"/>
          <w:sz w:val="22"/>
          <w:szCs w:val="22"/>
        </w:rPr>
        <w:t xml:space="preserve">” Dykstra, S.J., </w:t>
      </w:r>
      <w:r w:rsidR="00943108" w:rsidRPr="000E130E">
        <w:rPr>
          <w:rFonts w:asciiTheme="majorHAnsi" w:hAnsiTheme="majorHAnsi" w:cs="Arial"/>
          <w:b w:val="0"/>
          <w:color w:val="auto"/>
          <w:sz w:val="22"/>
          <w:szCs w:val="22"/>
        </w:rPr>
        <w:t>Illinois Society of Professional Engineers</w:t>
      </w:r>
      <w:r w:rsidR="0073417A">
        <w:rPr>
          <w:rFonts w:asciiTheme="majorHAnsi" w:hAnsiTheme="majorHAnsi" w:cs="Arial"/>
          <w:b w:val="0"/>
          <w:color w:val="auto"/>
          <w:sz w:val="22"/>
          <w:szCs w:val="22"/>
        </w:rPr>
        <w:t>,</w:t>
      </w:r>
      <w:r>
        <w:rPr>
          <w:rFonts w:asciiTheme="majorHAnsi" w:hAnsiTheme="majorHAnsi" w:cs="Arial"/>
          <w:b w:val="0"/>
          <w:color w:val="auto"/>
          <w:sz w:val="22"/>
          <w:szCs w:val="22"/>
        </w:rPr>
        <w:t xml:space="preserve"> </w:t>
      </w:r>
      <w:r w:rsidR="00943108" w:rsidRPr="000E130E">
        <w:rPr>
          <w:rFonts w:asciiTheme="majorHAnsi" w:hAnsiTheme="majorHAnsi" w:cs="Arial"/>
          <w:b w:val="0"/>
          <w:color w:val="auto"/>
          <w:sz w:val="22"/>
          <w:szCs w:val="22"/>
        </w:rPr>
        <w:t>2010</w:t>
      </w:r>
      <w:r w:rsidR="0073417A">
        <w:rPr>
          <w:rFonts w:asciiTheme="majorHAnsi" w:hAnsiTheme="majorHAnsi" w:cs="Arial"/>
          <w:b w:val="0"/>
          <w:color w:val="auto"/>
          <w:sz w:val="22"/>
          <w:szCs w:val="22"/>
        </w:rPr>
        <w:t>.</w:t>
      </w:r>
    </w:p>
    <w:p w14:paraId="2311AABC" w14:textId="1219679B" w:rsidR="00943108" w:rsidRPr="00637C71" w:rsidRDefault="005E6F7A" w:rsidP="00943108">
      <w:pPr>
        <w:pStyle w:val="ResumeHeading"/>
        <w:numPr>
          <w:ilvl w:val="0"/>
          <w:numId w:val="16"/>
        </w:numPr>
        <w:jc w:val="both"/>
        <w:rPr>
          <w:rFonts w:asciiTheme="majorHAnsi" w:hAnsiTheme="majorHAnsi" w:cs="Arial"/>
          <w:b w:val="0"/>
          <w:color w:val="auto"/>
          <w:sz w:val="22"/>
          <w:szCs w:val="22"/>
        </w:rPr>
      </w:pPr>
      <w:r>
        <w:rPr>
          <w:rFonts w:asciiTheme="majorHAnsi" w:hAnsiTheme="majorHAnsi" w:cs="Arial"/>
          <w:b w:val="0"/>
          <w:color w:val="auto"/>
          <w:sz w:val="22"/>
          <w:szCs w:val="22"/>
        </w:rPr>
        <w:t>“</w:t>
      </w:r>
      <w:r w:rsidRPr="00637C71">
        <w:rPr>
          <w:rFonts w:asciiTheme="majorHAnsi" w:hAnsiTheme="majorHAnsi" w:cs="Arial"/>
          <w:b w:val="0"/>
          <w:color w:val="auto"/>
          <w:sz w:val="22"/>
          <w:szCs w:val="22"/>
        </w:rPr>
        <w:t>Groundwater Exploration and</w:t>
      </w:r>
      <w:r>
        <w:rPr>
          <w:rFonts w:asciiTheme="majorHAnsi" w:hAnsiTheme="majorHAnsi" w:cs="Arial"/>
          <w:b w:val="0"/>
          <w:color w:val="auto"/>
          <w:sz w:val="22"/>
          <w:szCs w:val="22"/>
        </w:rPr>
        <w:t xml:space="preserve"> </w:t>
      </w:r>
      <w:r w:rsidRPr="00637C71">
        <w:rPr>
          <w:rFonts w:asciiTheme="majorHAnsi" w:hAnsiTheme="majorHAnsi" w:cs="Arial"/>
          <w:b w:val="0"/>
          <w:color w:val="auto"/>
          <w:sz w:val="22"/>
          <w:szCs w:val="22"/>
        </w:rPr>
        <w:t>Development in Haiti</w:t>
      </w:r>
      <w:r>
        <w:rPr>
          <w:rFonts w:asciiTheme="majorHAnsi" w:hAnsiTheme="majorHAnsi" w:cs="Arial"/>
          <w:b w:val="0"/>
          <w:color w:val="auto"/>
          <w:sz w:val="22"/>
          <w:szCs w:val="22"/>
        </w:rPr>
        <w:t xml:space="preserve">” Adamson, J.K., Dykstra, S.J., </w:t>
      </w:r>
      <w:r w:rsidR="00943108">
        <w:rPr>
          <w:rFonts w:asciiTheme="majorHAnsi" w:hAnsiTheme="majorHAnsi" w:cs="Arial"/>
          <w:b w:val="0"/>
          <w:color w:val="auto"/>
          <w:sz w:val="22"/>
          <w:szCs w:val="22"/>
        </w:rPr>
        <w:t>American Association of Professional Geologists (AIPG) The Professional Geologist</w:t>
      </w:r>
      <w:r w:rsidR="00387E40">
        <w:rPr>
          <w:rFonts w:asciiTheme="majorHAnsi" w:hAnsiTheme="majorHAnsi" w:cs="Arial"/>
          <w:b w:val="0"/>
          <w:color w:val="auto"/>
          <w:sz w:val="22"/>
          <w:szCs w:val="22"/>
        </w:rPr>
        <w:t xml:space="preserve">, </w:t>
      </w:r>
      <w:r w:rsidR="00943108">
        <w:rPr>
          <w:rFonts w:asciiTheme="majorHAnsi" w:hAnsiTheme="majorHAnsi" w:cs="Arial"/>
          <w:b w:val="0"/>
          <w:color w:val="auto"/>
          <w:sz w:val="22"/>
          <w:szCs w:val="22"/>
        </w:rPr>
        <w:t>Vol. 46, No. 3</w:t>
      </w:r>
      <w:r>
        <w:rPr>
          <w:rFonts w:asciiTheme="majorHAnsi" w:hAnsiTheme="majorHAnsi" w:cs="Arial"/>
          <w:b w:val="0"/>
          <w:color w:val="auto"/>
          <w:sz w:val="22"/>
          <w:szCs w:val="22"/>
        </w:rPr>
        <w:t xml:space="preserve"> – May/June</w:t>
      </w:r>
      <w:r w:rsidR="0073417A">
        <w:rPr>
          <w:rFonts w:asciiTheme="majorHAnsi" w:hAnsiTheme="majorHAnsi" w:cs="Arial"/>
          <w:b w:val="0"/>
          <w:color w:val="auto"/>
          <w:sz w:val="22"/>
          <w:szCs w:val="22"/>
        </w:rPr>
        <w:t>,</w:t>
      </w:r>
      <w:r>
        <w:rPr>
          <w:rFonts w:asciiTheme="majorHAnsi" w:hAnsiTheme="majorHAnsi" w:cs="Arial"/>
          <w:b w:val="0"/>
          <w:color w:val="auto"/>
          <w:sz w:val="22"/>
          <w:szCs w:val="22"/>
        </w:rPr>
        <w:t xml:space="preserve"> 2009,</w:t>
      </w:r>
    </w:p>
    <w:p w14:paraId="7B7B1C44" w14:textId="61B82DF4" w:rsidR="00387E40" w:rsidRPr="00387E40" w:rsidRDefault="00387E40" w:rsidP="00387E40">
      <w:pPr>
        <w:pStyle w:val="ResumeHeading"/>
        <w:keepNext w:val="0"/>
        <w:keepLines w:val="0"/>
        <w:numPr>
          <w:ilvl w:val="0"/>
          <w:numId w:val="16"/>
        </w:numPr>
        <w:spacing w:after="120"/>
        <w:jc w:val="both"/>
        <w:rPr>
          <w:rFonts w:asciiTheme="majorHAnsi" w:hAnsiTheme="majorHAnsi" w:cs="Arial"/>
          <w:b w:val="0"/>
          <w:color w:val="auto"/>
          <w:sz w:val="22"/>
          <w:szCs w:val="22"/>
        </w:rPr>
      </w:pPr>
      <w:r w:rsidRPr="000E130E">
        <w:rPr>
          <w:rFonts w:asciiTheme="majorHAnsi" w:hAnsiTheme="majorHAnsi" w:cs="Arial"/>
          <w:b w:val="0"/>
          <w:color w:val="auto"/>
          <w:sz w:val="22"/>
          <w:szCs w:val="22"/>
        </w:rPr>
        <w:t>“New Dimensions in Clean Water for Large Municipalities, Haiti”</w:t>
      </w:r>
      <w:r>
        <w:rPr>
          <w:rFonts w:asciiTheme="majorHAnsi" w:hAnsiTheme="majorHAnsi" w:cs="Arial"/>
          <w:b w:val="0"/>
          <w:color w:val="auto"/>
          <w:sz w:val="22"/>
          <w:szCs w:val="22"/>
        </w:rPr>
        <w:t xml:space="preserve"> Dykstra, S.J., </w:t>
      </w:r>
      <w:r w:rsidR="00943108" w:rsidRPr="000E130E">
        <w:rPr>
          <w:rFonts w:asciiTheme="majorHAnsi" w:hAnsiTheme="majorHAnsi" w:cs="Arial"/>
          <w:b w:val="0"/>
          <w:color w:val="auto"/>
          <w:sz w:val="22"/>
          <w:szCs w:val="22"/>
        </w:rPr>
        <w:t>Rotary Haiti Clean Water Summit</w:t>
      </w:r>
      <w:r w:rsidR="0073417A">
        <w:rPr>
          <w:rFonts w:asciiTheme="majorHAnsi" w:hAnsiTheme="majorHAnsi" w:cs="Arial"/>
          <w:b w:val="0"/>
          <w:color w:val="auto"/>
          <w:sz w:val="22"/>
          <w:szCs w:val="22"/>
        </w:rPr>
        <w:t xml:space="preserve">, </w:t>
      </w:r>
      <w:r w:rsidR="00943108" w:rsidRPr="000E130E">
        <w:rPr>
          <w:rFonts w:asciiTheme="majorHAnsi" w:hAnsiTheme="majorHAnsi" w:cs="Arial"/>
          <w:b w:val="0"/>
          <w:color w:val="auto"/>
          <w:sz w:val="22"/>
          <w:szCs w:val="22"/>
        </w:rPr>
        <w:t>2007</w:t>
      </w:r>
      <w:r w:rsidR="0073417A">
        <w:rPr>
          <w:rFonts w:asciiTheme="majorHAnsi" w:hAnsiTheme="majorHAnsi" w:cs="Arial"/>
          <w:b w:val="0"/>
          <w:color w:val="auto"/>
          <w:sz w:val="22"/>
          <w:szCs w:val="22"/>
        </w:rPr>
        <w:t>.</w:t>
      </w:r>
      <w:r w:rsidR="00943108" w:rsidRPr="000E130E">
        <w:rPr>
          <w:rFonts w:asciiTheme="majorHAnsi" w:hAnsiTheme="majorHAnsi" w:cs="Arial"/>
          <w:b w:val="0"/>
          <w:color w:val="auto"/>
          <w:sz w:val="22"/>
          <w:szCs w:val="22"/>
        </w:rPr>
        <w:t xml:space="preserve"> </w:t>
      </w:r>
    </w:p>
    <w:sectPr w:rsidR="00387E40" w:rsidRPr="00387E40" w:rsidSect="00D66390">
      <w:pgSz w:w="12240" w:h="15840"/>
      <w:pgMar w:top="1440" w:right="1080" w:bottom="1440" w:left="1080" w:header="51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25C9BB" w14:textId="77777777" w:rsidR="008853BA" w:rsidRDefault="008853BA" w:rsidP="00620196">
      <w:pPr>
        <w:spacing w:after="0" w:line="240" w:lineRule="auto"/>
      </w:pPr>
      <w:r>
        <w:separator/>
      </w:r>
    </w:p>
  </w:endnote>
  <w:endnote w:type="continuationSeparator" w:id="0">
    <w:p w14:paraId="21A357D0" w14:textId="77777777" w:rsidR="008853BA" w:rsidRDefault="008853BA" w:rsidP="00620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7FEA4B" w14:textId="77777777" w:rsidR="008853BA" w:rsidRDefault="008853BA" w:rsidP="00620196">
      <w:pPr>
        <w:spacing w:after="0" w:line="240" w:lineRule="auto"/>
      </w:pPr>
      <w:r>
        <w:separator/>
      </w:r>
    </w:p>
  </w:footnote>
  <w:footnote w:type="continuationSeparator" w:id="0">
    <w:p w14:paraId="3F59C7EE" w14:textId="77777777" w:rsidR="008853BA" w:rsidRDefault="008853BA" w:rsidP="006201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A53FDF"/>
    <w:multiLevelType w:val="multilevel"/>
    <w:tmpl w:val="0152F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4E5FA5"/>
    <w:multiLevelType w:val="multilevel"/>
    <w:tmpl w:val="F5B4B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925AC3"/>
    <w:multiLevelType w:val="multilevel"/>
    <w:tmpl w:val="68560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3F469B"/>
    <w:multiLevelType w:val="multilevel"/>
    <w:tmpl w:val="FB245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6C3430"/>
    <w:multiLevelType w:val="multilevel"/>
    <w:tmpl w:val="8B8C2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D81005"/>
    <w:multiLevelType w:val="multilevel"/>
    <w:tmpl w:val="75049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BC4025"/>
    <w:multiLevelType w:val="hybridMultilevel"/>
    <w:tmpl w:val="27DED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942367"/>
    <w:multiLevelType w:val="hybridMultilevel"/>
    <w:tmpl w:val="DEB0B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AA24AB"/>
    <w:multiLevelType w:val="multilevel"/>
    <w:tmpl w:val="F2E29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C643C4A"/>
    <w:multiLevelType w:val="multilevel"/>
    <w:tmpl w:val="4B405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11A5BEA"/>
    <w:multiLevelType w:val="multilevel"/>
    <w:tmpl w:val="D7184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32309A5"/>
    <w:multiLevelType w:val="hybridMultilevel"/>
    <w:tmpl w:val="5E4A9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1A5CF4"/>
    <w:multiLevelType w:val="multilevel"/>
    <w:tmpl w:val="AA0AE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BA7C1D"/>
    <w:multiLevelType w:val="multilevel"/>
    <w:tmpl w:val="4A40C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0985430"/>
    <w:multiLevelType w:val="multilevel"/>
    <w:tmpl w:val="EED86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0D6038E"/>
    <w:multiLevelType w:val="hybridMultilevel"/>
    <w:tmpl w:val="21064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DB3697"/>
    <w:multiLevelType w:val="multilevel"/>
    <w:tmpl w:val="04DA5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16"/>
  </w:num>
  <w:num w:numId="5">
    <w:abstractNumId w:val="4"/>
  </w:num>
  <w:num w:numId="6">
    <w:abstractNumId w:val="5"/>
  </w:num>
  <w:num w:numId="7">
    <w:abstractNumId w:val="12"/>
  </w:num>
  <w:num w:numId="8">
    <w:abstractNumId w:val="1"/>
  </w:num>
  <w:num w:numId="9">
    <w:abstractNumId w:val="14"/>
  </w:num>
  <w:num w:numId="10">
    <w:abstractNumId w:val="13"/>
  </w:num>
  <w:num w:numId="11">
    <w:abstractNumId w:val="0"/>
  </w:num>
  <w:num w:numId="12">
    <w:abstractNumId w:val="3"/>
  </w:num>
  <w:num w:numId="13">
    <w:abstractNumId w:val="8"/>
  </w:num>
  <w:num w:numId="14">
    <w:abstractNumId w:val="6"/>
  </w:num>
  <w:num w:numId="15">
    <w:abstractNumId w:val="15"/>
  </w:num>
  <w:num w:numId="16">
    <w:abstractNumId w:val="1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TQ0sTQ2MDc3tzA1NjRQ0lEKTi0uzszPAykwrQUA7NcryywAAAA="/>
  </w:docVars>
  <w:rsids>
    <w:rsidRoot w:val="00327BF9"/>
    <w:rsid w:val="00005D9E"/>
    <w:rsid w:val="00016430"/>
    <w:rsid w:val="00042A1C"/>
    <w:rsid w:val="00053206"/>
    <w:rsid w:val="000715B6"/>
    <w:rsid w:val="000736C2"/>
    <w:rsid w:val="00074B40"/>
    <w:rsid w:val="00075AD3"/>
    <w:rsid w:val="000D3791"/>
    <w:rsid w:val="000E04AF"/>
    <w:rsid w:val="000E4437"/>
    <w:rsid w:val="00101433"/>
    <w:rsid w:val="0011740E"/>
    <w:rsid w:val="00127F73"/>
    <w:rsid w:val="00141F8C"/>
    <w:rsid w:val="00150896"/>
    <w:rsid w:val="00197446"/>
    <w:rsid w:val="001B304B"/>
    <w:rsid w:val="001B5C94"/>
    <w:rsid w:val="001E7AD6"/>
    <w:rsid w:val="00216CB3"/>
    <w:rsid w:val="002217BE"/>
    <w:rsid w:val="00243F8A"/>
    <w:rsid w:val="002452F3"/>
    <w:rsid w:val="002458C8"/>
    <w:rsid w:val="00246F3C"/>
    <w:rsid w:val="00261245"/>
    <w:rsid w:val="00295020"/>
    <w:rsid w:val="002B7156"/>
    <w:rsid w:val="002D7EC8"/>
    <w:rsid w:val="002F28AF"/>
    <w:rsid w:val="003008D4"/>
    <w:rsid w:val="003107CB"/>
    <w:rsid w:val="00326B61"/>
    <w:rsid w:val="00327BF9"/>
    <w:rsid w:val="00330CF3"/>
    <w:rsid w:val="00347625"/>
    <w:rsid w:val="00356CCD"/>
    <w:rsid w:val="00366479"/>
    <w:rsid w:val="003830F8"/>
    <w:rsid w:val="00387E40"/>
    <w:rsid w:val="003B2D58"/>
    <w:rsid w:val="003D10EA"/>
    <w:rsid w:val="003F71DB"/>
    <w:rsid w:val="00401BE6"/>
    <w:rsid w:val="00407CD7"/>
    <w:rsid w:val="00416917"/>
    <w:rsid w:val="004226A7"/>
    <w:rsid w:val="00427DDC"/>
    <w:rsid w:val="00434411"/>
    <w:rsid w:val="00442F4E"/>
    <w:rsid w:val="0047539B"/>
    <w:rsid w:val="00480212"/>
    <w:rsid w:val="00484FBA"/>
    <w:rsid w:val="00490DD8"/>
    <w:rsid w:val="00493706"/>
    <w:rsid w:val="004D3A92"/>
    <w:rsid w:val="004D4F6D"/>
    <w:rsid w:val="004E1AC9"/>
    <w:rsid w:val="004F27F8"/>
    <w:rsid w:val="00530816"/>
    <w:rsid w:val="00550E73"/>
    <w:rsid w:val="00562F9E"/>
    <w:rsid w:val="00572DC7"/>
    <w:rsid w:val="005755B8"/>
    <w:rsid w:val="00575A9A"/>
    <w:rsid w:val="0058556D"/>
    <w:rsid w:val="005B27D5"/>
    <w:rsid w:val="005B2B10"/>
    <w:rsid w:val="005B69BC"/>
    <w:rsid w:val="005C7A2A"/>
    <w:rsid w:val="005E502D"/>
    <w:rsid w:val="005E6F7A"/>
    <w:rsid w:val="00620196"/>
    <w:rsid w:val="00646E63"/>
    <w:rsid w:val="00692ACD"/>
    <w:rsid w:val="006B5A78"/>
    <w:rsid w:val="006B5F2A"/>
    <w:rsid w:val="006C03DF"/>
    <w:rsid w:val="007027B1"/>
    <w:rsid w:val="00705527"/>
    <w:rsid w:val="0073417A"/>
    <w:rsid w:val="007400ED"/>
    <w:rsid w:val="00747C0D"/>
    <w:rsid w:val="007A7852"/>
    <w:rsid w:val="007C328A"/>
    <w:rsid w:val="007D1C03"/>
    <w:rsid w:val="007D31A6"/>
    <w:rsid w:val="007E3316"/>
    <w:rsid w:val="007F0B93"/>
    <w:rsid w:val="008304B7"/>
    <w:rsid w:val="008602B0"/>
    <w:rsid w:val="008853BA"/>
    <w:rsid w:val="008C5143"/>
    <w:rsid w:val="00926BF3"/>
    <w:rsid w:val="00936F30"/>
    <w:rsid w:val="00942281"/>
    <w:rsid w:val="00943108"/>
    <w:rsid w:val="00975BF1"/>
    <w:rsid w:val="009A2858"/>
    <w:rsid w:val="009E0287"/>
    <w:rsid w:val="009E2559"/>
    <w:rsid w:val="00A07D40"/>
    <w:rsid w:val="00A46F22"/>
    <w:rsid w:val="00A920D9"/>
    <w:rsid w:val="00AD2AE9"/>
    <w:rsid w:val="00AD527D"/>
    <w:rsid w:val="00B457E1"/>
    <w:rsid w:val="00B93BB0"/>
    <w:rsid w:val="00B95648"/>
    <w:rsid w:val="00BB0B03"/>
    <w:rsid w:val="00BB6CC7"/>
    <w:rsid w:val="00BE3D6D"/>
    <w:rsid w:val="00C01138"/>
    <w:rsid w:val="00C2703B"/>
    <w:rsid w:val="00C41E00"/>
    <w:rsid w:val="00C54609"/>
    <w:rsid w:val="00C5542F"/>
    <w:rsid w:val="00C559ED"/>
    <w:rsid w:val="00C70A75"/>
    <w:rsid w:val="00C70FB9"/>
    <w:rsid w:val="00C9487B"/>
    <w:rsid w:val="00CB777B"/>
    <w:rsid w:val="00CC10D4"/>
    <w:rsid w:val="00CC18C6"/>
    <w:rsid w:val="00CD191F"/>
    <w:rsid w:val="00CF39F2"/>
    <w:rsid w:val="00D1436C"/>
    <w:rsid w:val="00D43197"/>
    <w:rsid w:val="00D52CA1"/>
    <w:rsid w:val="00D64099"/>
    <w:rsid w:val="00D66390"/>
    <w:rsid w:val="00DB114A"/>
    <w:rsid w:val="00DB31B4"/>
    <w:rsid w:val="00DC653D"/>
    <w:rsid w:val="00DD6CD5"/>
    <w:rsid w:val="00DD7FA8"/>
    <w:rsid w:val="00DF3D55"/>
    <w:rsid w:val="00E13752"/>
    <w:rsid w:val="00E26C60"/>
    <w:rsid w:val="00E316F0"/>
    <w:rsid w:val="00E33442"/>
    <w:rsid w:val="00E91C3F"/>
    <w:rsid w:val="00EC0CED"/>
    <w:rsid w:val="00EE662E"/>
    <w:rsid w:val="00F05F03"/>
    <w:rsid w:val="00F227A6"/>
    <w:rsid w:val="00F35C4D"/>
    <w:rsid w:val="00F44B24"/>
    <w:rsid w:val="00F44FF3"/>
    <w:rsid w:val="00F72C15"/>
    <w:rsid w:val="00F87106"/>
    <w:rsid w:val="00FB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D0D07C"/>
  <w15:docId w15:val="{ABBBF0CB-0101-4C50-AF55-CD755AFA6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70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26B61"/>
    <w:pPr>
      <w:keepNext/>
      <w:overflowPunct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70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B70A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31B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27DD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CA1"/>
    <w:rPr>
      <w:rFonts w:ascii="Tahoma" w:hAnsi="Tahoma" w:cs="Tahoma"/>
      <w:sz w:val="16"/>
      <w:szCs w:val="16"/>
    </w:r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042A1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201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0196"/>
  </w:style>
  <w:style w:type="paragraph" w:styleId="Footer">
    <w:name w:val="footer"/>
    <w:basedOn w:val="Normal"/>
    <w:link w:val="FooterChar"/>
    <w:uiPriority w:val="99"/>
    <w:unhideWhenUsed/>
    <w:rsid w:val="006201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0196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A2858"/>
    <w:rPr>
      <w:color w:val="605E5C"/>
      <w:shd w:val="clear" w:color="auto" w:fill="E1DFDD"/>
    </w:rPr>
  </w:style>
  <w:style w:type="paragraph" w:customStyle="1" w:styleId="Default">
    <w:name w:val="Default"/>
    <w:rsid w:val="00442F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fr-FR"/>
    </w:rPr>
  </w:style>
  <w:style w:type="character" w:customStyle="1" w:styleId="Heading2Char">
    <w:name w:val="Heading 2 Char"/>
    <w:basedOn w:val="DefaultParagraphFont"/>
    <w:link w:val="Heading2"/>
    <w:rsid w:val="00326B61"/>
    <w:rPr>
      <w:rFonts w:ascii="Arial" w:eastAsia="Arial Unicode MS" w:hAnsi="Arial" w:cs="Arial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semiHidden/>
    <w:rsid w:val="00326B61"/>
    <w:pPr>
      <w:tabs>
        <w:tab w:val="left" w:pos="-1440"/>
        <w:tab w:val="left" w:pos="-720"/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326B61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BodyTextIndent">
    <w:name w:val="Body Text Indent"/>
    <w:basedOn w:val="Normal"/>
    <w:link w:val="BodyTextIndentChar"/>
    <w:semiHidden/>
    <w:rsid w:val="00326B61"/>
    <w:pPr>
      <w:overflowPunct w:val="0"/>
      <w:autoSpaceDE w:val="0"/>
      <w:autoSpaceDN w:val="0"/>
      <w:adjustRightInd w:val="0"/>
      <w:spacing w:after="0" w:line="240" w:lineRule="auto"/>
      <w:ind w:left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326B61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semiHidden/>
    <w:rsid w:val="00326B61"/>
    <w:pPr>
      <w:tabs>
        <w:tab w:val="left" w:pos="-1440"/>
        <w:tab w:val="left" w:pos="-720"/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semiHidden/>
    <w:rsid w:val="00326B6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B70A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B70A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B70AD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FB7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n">
    <w:name w:val="fn"/>
    <w:basedOn w:val="Normal"/>
    <w:rsid w:val="00FB7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1">
    <w:name w:val="Title1"/>
    <w:basedOn w:val="Normal"/>
    <w:rsid w:val="00FB7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partment">
    <w:name w:val="department"/>
    <w:basedOn w:val="Normal"/>
    <w:rsid w:val="00FB7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oom">
    <w:name w:val="room"/>
    <w:basedOn w:val="Normal"/>
    <w:rsid w:val="00FB7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l">
    <w:name w:val="tel"/>
    <w:basedOn w:val="Normal"/>
    <w:rsid w:val="00FB7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ail">
    <w:name w:val="email"/>
    <w:basedOn w:val="Normal"/>
    <w:rsid w:val="00FB7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B70AD"/>
    <w:rPr>
      <w:color w:val="605E5C"/>
      <w:shd w:val="clear" w:color="auto" w:fill="E1DFDD"/>
    </w:rPr>
  </w:style>
  <w:style w:type="paragraph" w:customStyle="1" w:styleId="ResumeHeading">
    <w:name w:val="Resume Heading"/>
    <w:basedOn w:val="Heading3"/>
    <w:link w:val="ResumeHeadingChar"/>
    <w:qFormat/>
    <w:rsid w:val="00150896"/>
    <w:pPr>
      <w:spacing w:before="0" w:line="240" w:lineRule="auto"/>
    </w:pPr>
    <w:rPr>
      <w:rFonts w:ascii="Times New Roman" w:hAnsi="Times New Roman" w:cs="Times New Roman"/>
      <w:b/>
      <w:bCs/>
      <w:color w:val="004A64"/>
    </w:rPr>
  </w:style>
  <w:style w:type="character" w:customStyle="1" w:styleId="ResumeHeadingChar">
    <w:name w:val="Resume Heading Char"/>
    <w:basedOn w:val="Heading3Char"/>
    <w:link w:val="ResumeHeading"/>
    <w:rsid w:val="00150896"/>
    <w:rPr>
      <w:rFonts w:ascii="Times New Roman" w:eastAsiaTheme="majorEastAsia" w:hAnsi="Times New Roman" w:cs="Times New Roman"/>
      <w:b/>
      <w:bCs/>
      <w:color w:val="004A64"/>
      <w:sz w:val="24"/>
      <w:szCs w:val="24"/>
    </w:rPr>
  </w:style>
  <w:style w:type="paragraph" w:styleId="ListParagraph">
    <w:name w:val="List Paragraph"/>
    <w:basedOn w:val="Normal"/>
    <w:uiPriority w:val="34"/>
    <w:qFormat/>
    <w:rsid w:val="00F44F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77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5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70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72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14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462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8068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680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413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62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581854">
                                  <w:marLeft w:val="0"/>
                                  <w:marRight w:val="0"/>
                                  <w:marTop w:val="4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934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535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764086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4558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4113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46091248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3646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715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36574213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3662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300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31209675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6951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244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42857612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696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405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14812259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480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3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2140030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8526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0437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66183493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0993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174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32036790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010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981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2664506">
                                      <w:marLeft w:val="0"/>
                                      <w:marRight w:val="0"/>
                                      <w:marTop w:val="12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058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351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5184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6257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dykstra@calvin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tel:616-(630)%20291-900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alvin.edu/directory/people/stuart-dykstr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4CAFEC1-C7B7-4EF6-ACD1-B4E490730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661</Words>
  <Characters>3772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Milda</dc:creator>
  <cp:lastModifiedBy>Tiffany Kajiwara</cp:lastModifiedBy>
  <cp:revision>2</cp:revision>
  <cp:lastPrinted>2018-11-23T22:34:00Z</cp:lastPrinted>
  <dcterms:created xsi:type="dcterms:W3CDTF">2021-03-12T17:58:00Z</dcterms:created>
  <dcterms:modified xsi:type="dcterms:W3CDTF">2021-03-12T17:58:00Z</dcterms:modified>
</cp:coreProperties>
</file>